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A25EB4">
          <w:pPr>
            <w:rPr>
              <w:sz w:val="40"/>
              <w:szCs w:val="40"/>
            </w:rPr>
          </w:pPr>
          <w:r w:rsidRPr="004147B4">
            <w:rPr>
              <w:noProof/>
              <w:sz w:val="40"/>
              <w:szCs w:val="40"/>
              <w:lang w:val="en-IE" w:eastAsia="en-IE"/>
            </w:rPr>
            <mc:AlternateContent>
              <mc:Choice Requires="wps">
                <w:drawing>
                  <wp:anchor distT="0" distB="0" distL="114300" distR="114300" simplePos="0" relativeHeight="251662336" behindDoc="0" locked="0" layoutInCell="0" allowOverlap="1" wp14:anchorId="76ADC7A7" wp14:editId="03D14656">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491490"/>
                    <wp:effectExtent l="9525" t="8255"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49149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52"/>
                                    <w:szCs w:val="5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910060" w:rsidRPr="00910060" w:rsidRDefault="001B5970"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52"/>
                                        <w:szCs w:val="52"/>
                                        <w:lang w:val="en-IE"/>
                                      </w:rPr>
                                      <w:t>Digital Learning Framework 2018 – 2023</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6ADC7A7" id="Rectangle 8" o:spid="_x0000_s1026" style="position:absolute;margin-left:0;margin-top:0;width:549.3pt;height:38.7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52"/>
                              <w:szCs w:val="5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910060" w:rsidRPr="00910060" w:rsidRDefault="001B5970"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52"/>
                                  <w:szCs w:val="52"/>
                                  <w:lang w:val="en-IE"/>
                                </w:rPr>
                                <w:t>Digital Learning Framework 2018 – 2023</w:t>
                              </w:r>
                            </w:p>
                          </w:sdtContent>
                        </w:sdt>
                      </w:txbxContent>
                    </v:textbox>
                    <w10:wrap anchorx="page" anchory="page"/>
                  </v:rect>
                </w:pict>
              </mc:Fallback>
            </mc:AlternateContent>
          </w:r>
          <w:r w:rsidRPr="004147B4">
            <w:rPr>
              <w:noProof/>
              <w:sz w:val="40"/>
              <w:szCs w:val="40"/>
              <w:lang w:val="en-IE" w:eastAsia="en-IE"/>
            </w:rPr>
            <mc:AlternateContent>
              <mc:Choice Requires="wpg">
                <w:drawing>
                  <wp:anchor distT="0" distB="0" distL="114300" distR="114300" simplePos="0" relativeHeight="251660288" behindDoc="0" locked="0" layoutInCell="0" allowOverlap="1" wp14:anchorId="0E83FDAE" wp14:editId="78A7A4AB">
                    <wp:simplePos x="0" y="0"/>
                    <wp:positionH relativeFrom="page">
                      <wp:align>right</wp:align>
                    </wp:positionH>
                    <wp:positionV relativeFrom="page">
                      <wp:align>top</wp:align>
                    </wp:positionV>
                    <wp:extent cx="3108960" cy="100584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10060" w:rsidRDefault="0016009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w:t>
                                      </w:r>
                                      <w:r w:rsidR="004147B4">
                                        <w:rPr>
                                          <w:rFonts w:asciiTheme="majorHAnsi" w:eastAsiaTheme="majorEastAsia" w:hAnsiTheme="majorHAnsi" w:cstheme="majorBidi"/>
                                          <w:b/>
                                          <w:bCs/>
                                          <w:sz w:val="96"/>
                                          <w:szCs w:val="96"/>
                                        </w:rPr>
                                        <w:t>8</w:t>
                                      </w:r>
                                      <w:r w:rsidR="00910060" w:rsidRPr="00910060">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0060" w:rsidRDefault="0091006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E83FDAE" id="Group 2" o:spid="_x0000_s1027" style="position:absolute;margin-left:193.6pt;margin-top:0;width:244.8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8"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10060" w:rsidRDefault="0016009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w:t>
                                </w:r>
                                <w:r w:rsidR="004147B4">
                                  <w:rPr>
                                    <w:rFonts w:asciiTheme="majorHAnsi" w:eastAsiaTheme="majorEastAsia" w:hAnsiTheme="majorHAnsi" w:cstheme="majorBidi"/>
                                    <w:b/>
                                    <w:bCs/>
                                    <w:sz w:val="96"/>
                                    <w:szCs w:val="96"/>
                                  </w:rPr>
                                  <w:t>8</w:t>
                                </w:r>
                                <w:r w:rsidR="00910060" w:rsidRPr="00910060">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rsidR="00910060" w:rsidRDefault="00910060">
                            <w:pPr>
                              <w:pStyle w:val="NoSpacing"/>
                              <w:spacing w:line="360" w:lineRule="auto"/>
                              <w:rPr>
                                <w:color w:val="FFFFFF" w:themeColor="background1"/>
                              </w:rPr>
                            </w:pPr>
                          </w:p>
                        </w:txbxContent>
                      </v:textbox>
                    </v:rect>
                    <w10:wrap anchorx="page" anchory="page"/>
                  </v:group>
                </w:pict>
              </mc:Fallback>
            </mc:AlternateContent>
          </w:r>
          <w:r w:rsidR="004147B4" w:rsidRPr="004147B4">
            <w:rPr>
              <w:sz w:val="40"/>
              <w:szCs w:val="40"/>
            </w:rPr>
            <w:t>St.Brendan</w:t>
          </w:r>
          <w:r w:rsidR="004147B4">
            <w:rPr>
              <w:sz w:val="40"/>
              <w:szCs w:val="40"/>
            </w:rPr>
            <w:t>’s</w:t>
          </w:r>
          <w:r w:rsidR="004147B4" w:rsidRPr="004147B4">
            <w:rPr>
              <w:sz w:val="40"/>
              <w:szCs w:val="40"/>
            </w:rPr>
            <w:t xml:space="preserve"> P</w:t>
          </w:r>
          <w:r w:rsidR="004147B4">
            <w:rPr>
              <w:sz w:val="40"/>
              <w:szCs w:val="40"/>
            </w:rPr>
            <w:t>.</w:t>
          </w:r>
          <w:r w:rsidR="004147B4" w:rsidRPr="004147B4">
            <w:rPr>
              <w:sz w:val="40"/>
              <w:szCs w:val="40"/>
            </w:rPr>
            <w:t>S</w:t>
          </w:r>
          <w:r w:rsidR="004147B4">
            <w:rPr>
              <w:sz w:val="40"/>
              <w:szCs w:val="40"/>
            </w:rPr>
            <w:t>.</w:t>
          </w:r>
        </w:p>
        <w:p w:rsidR="004147B4" w:rsidRPr="004147B4" w:rsidRDefault="004147B4">
          <w:pPr>
            <w:rPr>
              <w:sz w:val="40"/>
              <w:szCs w:val="40"/>
            </w:rPr>
          </w:pPr>
          <w:r>
            <w:rPr>
              <w:sz w:val="40"/>
              <w:szCs w:val="40"/>
            </w:rPr>
            <w:t>Birr,Co.Offaly</w:t>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A866D0" w:rsidRDefault="00A866D0" w:rsidP="004C50CA">
          <w:pPr>
            <w:rPr>
              <w:rFonts w:ascii="Verdana" w:eastAsia="Calibri" w:hAnsi="Verdana" w:cs="Times-BoldItalic"/>
              <w:b/>
              <w:bCs/>
              <w:iCs/>
              <w:sz w:val="28"/>
              <w:szCs w:val="28"/>
              <w:u w:val="single"/>
              <w:lang w:val="en-IE"/>
            </w:rPr>
          </w:pPr>
        </w:p>
        <w:p w:rsidR="00A866D0" w:rsidRDefault="00A866D0" w:rsidP="004C50CA">
          <w:pPr>
            <w:rPr>
              <w:rFonts w:ascii="Verdana" w:eastAsia="Calibri" w:hAnsi="Verdana" w:cs="Times-BoldItalic"/>
              <w:b/>
              <w:bCs/>
              <w:iCs/>
              <w:sz w:val="28"/>
              <w:szCs w:val="28"/>
              <w:u w:val="single"/>
              <w:lang w:val="en-IE"/>
            </w:rPr>
          </w:pPr>
        </w:p>
        <w:p w:rsidR="00A866D0" w:rsidRDefault="00A866D0" w:rsidP="004C50CA">
          <w:pPr>
            <w:rPr>
              <w:rFonts w:ascii="Verdana" w:eastAsia="Calibri" w:hAnsi="Verdana" w:cs="Times-BoldItalic"/>
              <w:b/>
              <w:bCs/>
              <w:iCs/>
              <w:sz w:val="28"/>
              <w:szCs w:val="28"/>
              <w:u w:val="single"/>
              <w:lang w:val="en-IE"/>
            </w:rPr>
          </w:pPr>
        </w:p>
        <w:p w:rsidR="00A866D0" w:rsidRDefault="00A866D0"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147B4" w:rsidP="004C50CA">
          <w:pPr>
            <w:rPr>
              <w:rFonts w:ascii="Verdana" w:eastAsia="Calibri" w:hAnsi="Verdana" w:cs="Times-BoldItalic"/>
              <w:b/>
              <w:bCs/>
              <w:iCs/>
              <w:sz w:val="28"/>
              <w:szCs w:val="28"/>
              <w:u w:val="single"/>
              <w:lang w:val="en-IE"/>
            </w:rPr>
          </w:pPr>
          <w:r w:rsidRPr="004147B4">
            <w:rPr>
              <w:rFonts w:ascii="Verdana" w:eastAsia="Calibri" w:hAnsi="Verdana" w:cs="Times-BoldItalic"/>
              <w:b/>
              <w:bCs/>
              <w:iCs/>
              <w:noProof/>
              <w:sz w:val="28"/>
              <w:szCs w:val="28"/>
              <w:u w:val="single"/>
              <w:lang w:val="en-IE" w:eastAsia="en-IE"/>
            </w:rPr>
            <w:drawing>
              <wp:inline distT="0" distB="0" distL="0" distR="0" wp14:anchorId="5265379F" wp14:editId="1013A036">
                <wp:extent cx="2200275" cy="2324100"/>
                <wp:effectExtent l="0" t="0" r="9525" b="0"/>
                <wp:docPr id="10" name="Picture 10" descr="http://www.stbrendansps.ie/wordpress/wp-content/uploads/2012/04/sbbps-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brendansps.ie/wordpress/wp-content/uploads/2012/04/sbbps-100x1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324100"/>
                        </a:xfrm>
                        <a:prstGeom prst="rect">
                          <a:avLst/>
                        </a:prstGeom>
                        <a:noFill/>
                        <a:ln>
                          <a:noFill/>
                        </a:ln>
                      </pic:spPr>
                    </pic:pic>
                  </a:graphicData>
                </a:graphic>
              </wp:inline>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r>
            <w:rPr>
              <w:rFonts w:ascii="Verdana" w:eastAsia="Calibri" w:hAnsi="Verdana" w:cs="Times-BoldItalic"/>
              <w:b/>
              <w:bCs/>
              <w:iCs/>
              <w:noProof/>
              <w:sz w:val="28"/>
              <w:szCs w:val="28"/>
              <w:u w:val="single"/>
              <w:lang w:val="en-IE" w:eastAsia="en-IE"/>
            </w:rPr>
            <mc:AlternateContent>
              <mc:Choice Requires="wps">
                <w:drawing>
                  <wp:anchor distT="0" distB="0" distL="114300" distR="114300" simplePos="0" relativeHeight="251663360" behindDoc="0" locked="0" layoutInCell="1" allowOverlap="1" wp14:anchorId="5BF5FC1A" wp14:editId="06D54C0A">
                    <wp:simplePos x="0" y="0"/>
                    <wp:positionH relativeFrom="column">
                      <wp:posOffset>52070</wp:posOffset>
                    </wp:positionH>
                    <wp:positionV relativeFrom="paragraph">
                      <wp:posOffset>188594</wp:posOffset>
                    </wp:positionV>
                    <wp:extent cx="3028950" cy="2600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028950"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66D0" w:rsidRDefault="00A866D0">
                                <w:r>
                                  <w:rPr>
                                    <w:noProof/>
                                    <w:lang w:val="en-IE" w:eastAsia="en-IE"/>
                                  </w:rPr>
                                  <w:drawing>
                                    <wp:inline distT="0" distB="0" distL="0" distR="0" wp14:anchorId="00E16CBB" wp14:editId="6314FEEC">
                                      <wp:extent cx="2800349" cy="210026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card.jpg"/>
                                              <pic:cNvPicPr/>
                                            </pic:nvPicPr>
                                            <pic:blipFill>
                                              <a:blip r:embed="rId10">
                                                <a:extLst>
                                                  <a:ext uri="{28A0092B-C50C-407E-A947-70E740481C1C}">
                                                    <a14:useLocalDpi xmlns:a14="http://schemas.microsoft.com/office/drawing/2010/main" val="0"/>
                                                  </a:ext>
                                                </a:extLst>
                                              </a:blip>
                                              <a:stretch>
                                                <a:fillRect/>
                                              </a:stretch>
                                            </pic:blipFill>
                                            <pic:spPr>
                                              <a:xfrm>
                                                <a:off x="0" y="0"/>
                                                <a:ext cx="2802161" cy="2101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FC1A" id="_x0000_t202" coordsize="21600,21600" o:spt="202" path="m,l,21600r21600,l21600,xe">
                    <v:stroke joinstyle="miter"/>
                    <v:path gradientshapeok="t" o:connecttype="rect"/>
                  </v:shapetype>
                  <v:shape id="Text Box 1" o:spid="_x0000_s1033" type="#_x0000_t202" style="position:absolute;margin-left:4.1pt;margin-top:14.85pt;width:238.5pt;height:20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" fillcolor="white [3201]" strokeweight=".5pt">
                    <v:textbox>
                      <w:txbxContent>
                        <w:p w:rsidR="00A866D0" w:rsidRDefault="00A866D0">
                          <w:r>
                            <w:rPr>
                              <w:noProof/>
                              <w:lang w:val="en-IE" w:eastAsia="en-IE"/>
                            </w:rPr>
                            <w:drawing>
                              <wp:inline distT="0" distB="0" distL="0" distR="0" wp14:anchorId="00E16CBB" wp14:editId="6314FEEC">
                                <wp:extent cx="2800349" cy="210026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card.jpg"/>
                                        <pic:cNvPicPr/>
                                      </pic:nvPicPr>
                                      <pic:blipFill>
                                        <a:blip r:embed="rId10">
                                          <a:extLst>
                                            <a:ext uri="{28A0092B-C50C-407E-A947-70E740481C1C}">
                                              <a14:useLocalDpi xmlns:a14="http://schemas.microsoft.com/office/drawing/2010/main" val="0"/>
                                            </a:ext>
                                          </a:extLst>
                                        </a:blip>
                                        <a:stretch>
                                          <a:fillRect/>
                                        </a:stretch>
                                      </pic:blipFill>
                                      <pic:spPr>
                                        <a:xfrm>
                                          <a:off x="0" y="0"/>
                                          <a:ext cx="2802161" cy="2101622"/>
                                        </a:xfrm>
                                        <a:prstGeom prst="rect">
                                          <a:avLst/>
                                        </a:prstGeom>
                                      </pic:spPr>
                                    </pic:pic>
                                  </a:graphicData>
                                </a:graphic>
                              </wp:inline>
                            </w:drawing>
                          </w:r>
                        </w:p>
                      </w:txbxContent>
                    </v:textbox>
                  </v:shape>
                </w:pict>
              </mc:Fallback>
            </mc:AlternateContent>
          </w: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noProof/>
              <w:sz w:val="28"/>
              <w:szCs w:val="28"/>
              <w:u w:val="single"/>
              <w:lang w:val="en-IE" w:eastAsia="en-IE"/>
            </w:rPr>
          </w:pPr>
        </w:p>
        <w:p w:rsidR="00A866D0" w:rsidRDefault="00A866D0" w:rsidP="004C50CA">
          <w:pPr>
            <w:rPr>
              <w:rFonts w:ascii="Verdana" w:eastAsia="Calibri" w:hAnsi="Verdana" w:cs="Times-BoldItalic"/>
              <w:b/>
              <w:bCs/>
              <w:iCs/>
              <w:sz w:val="28"/>
              <w:szCs w:val="28"/>
              <w:u w:val="single"/>
              <w:lang w:val="en-IE"/>
            </w:rPr>
          </w:pPr>
        </w:p>
        <w:p w:rsidR="00A866D0" w:rsidRDefault="00A866D0" w:rsidP="004C50CA">
          <w:pPr>
            <w:rPr>
              <w:rFonts w:ascii="Verdana" w:eastAsia="Calibri" w:hAnsi="Verdana" w:cs="Times-BoldItalic"/>
              <w:b/>
              <w:bCs/>
              <w:iCs/>
              <w:sz w:val="28"/>
              <w:szCs w:val="28"/>
              <w:u w:val="single"/>
              <w:lang w:val="en-IE"/>
            </w:rPr>
          </w:pPr>
        </w:p>
        <w:p w:rsidR="00A866D0" w:rsidRDefault="00A866D0" w:rsidP="004C50CA">
          <w:pPr>
            <w:rPr>
              <w:rFonts w:ascii="Verdana" w:eastAsia="Calibri" w:hAnsi="Verdana" w:cs="Times-BoldItalic"/>
              <w:b/>
              <w:bCs/>
              <w:iCs/>
              <w:sz w:val="28"/>
              <w:szCs w:val="28"/>
              <w:u w:val="single"/>
              <w:lang w:val="en-IE"/>
            </w:rPr>
          </w:pPr>
        </w:p>
        <w:p w:rsidR="004C50CA" w:rsidRDefault="00753F10" w:rsidP="004C50CA">
          <w:pPr>
            <w:jc w:val="center"/>
            <w:rPr>
              <w:rFonts w:ascii="Verdana" w:eastAsia="Calibri" w:hAnsi="Verdana" w:cs="Times-BoldItalic"/>
              <w:b/>
              <w:bCs/>
              <w:iCs/>
              <w:sz w:val="28"/>
              <w:szCs w:val="28"/>
              <w:u w:val="single"/>
              <w:lang w:val="en-IE"/>
            </w:rPr>
          </w:pPr>
        </w:p>
      </w:sdtContent>
    </w:sdt>
    <w:p w:rsidR="00AF4356" w:rsidRPr="002234AB" w:rsidRDefault="004147B4" w:rsidP="004C50CA">
      <w:pPr>
        <w:jc w:val="center"/>
        <w:rPr>
          <w:rFonts w:ascii="Verdana" w:eastAsia="Calibri" w:hAnsi="Verdana" w:cs="Times-BoldItalic"/>
          <w:b/>
          <w:bCs/>
          <w:iCs/>
          <w:sz w:val="28"/>
          <w:szCs w:val="28"/>
          <w:u w:val="single"/>
          <w:lang w:val="en-IE"/>
        </w:rPr>
      </w:pPr>
      <w:r>
        <w:rPr>
          <w:rFonts w:ascii="Verdana" w:eastAsia="Calibri" w:hAnsi="Verdana" w:cs="Times-BoldItalic"/>
          <w:b/>
          <w:bCs/>
          <w:iCs/>
          <w:sz w:val="28"/>
          <w:szCs w:val="28"/>
          <w:u w:val="single"/>
          <w:lang w:val="en-IE"/>
        </w:rPr>
        <w:lastRenderedPageBreak/>
        <w:t>St. Brendans PS</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E14C7D"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Digital Learning Framework</w:t>
      </w:r>
      <w:r w:rsidR="00160091">
        <w:rPr>
          <w:rFonts w:ascii="Verdana" w:eastAsia="Calibri" w:hAnsi="Verdana" w:cs="Times-BoldItalic"/>
          <w:b/>
          <w:bCs/>
          <w:iCs/>
          <w:lang w:val="en-IE"/>
        </w:rPr>
        <w:t xml:space="preserve"> </w:t>
      </w:r>
    </w:p>
    <w:p w:rsidR="005E5068" w:rsidRDefault="005E5068" w:rsidP="0036132B">
      <w:pPr>
        <w:jc w:val="both"/>
        <w:rPr>
          <w:rFonts w:ascii="Verdana" w:hAnsi="Verdana"/>
          <w:b/>
          <w:sz w:val="20"/>
          <w:szCs w:val="20"/>
          <w:lang w:val="en-IE"/>
        </w:rPr>
      </w:pPr>
    </w:p>
    <w:p w:rsidR="00B118D3" w:rsidRPr="00B118D3" w:rsidRDefault="00972B63" w:rsidP="00B118D3">
      <w:pPr>
        <w:pStyle w:val="NormalWeb"/>
        <w:spacing w:before="0" w:beforeAutospacing="0"/>
        <w:jc w:val="both"/>
        <w:rPr>
          <w:rFonts w:ascii="Verdana" w:hAnsi="Verdana"/>
          <w:b/>
          <w:sz w:val="22"/>
          <w:szCs w:val="22"/>
          <w:lang w:val="en-IE"/>
        </w:rPr>
      </w:pPr>
      <w:r w:rsidRPr="00B118D3">
        <w:rPr>
          <w:rFonts w:ascii="Verdana" w:hAnsi="Verdana"/>
          <w:b/>
          <w:sz w:val="22"/>
          <w:szCs w:val="22"/>
          <w:lang w:val="en-IE"/>
        </w:rPr>
        <w:t>Introduction:</w:t>
      </w:r>
    </w:p>
    <w:p w:rsidR="00972B63" w:rsidRPr="00B118D3" w:rsidRDefault="00972B63" w:rsidP="00B118D3">
      <w:pPr>
        <w:pStyle w:val="NormalWeb"/>
        <w:spacing w:before="0" w:beforeAutospacing="0"/>
        <w:jc w:val="both"/>
        <w:rPr>
          <w:rFonts w:ascii="Verdana" w:hAnsi="Verdana"/>
          <w:b/>
          <w:sz w:val="20"/>
          <w:szCs w:val="20"/>
          <w:lang w:val="en-IE"/>
        </w:rPr>
      </w:pPr>
      <w:r w:rsidRPr="00B118D3">
        <w:rPr>
          <w:rFonts w:ascii="Verdana" w:hAnsi="Verdana" w:cs="Arial"/>
          <w:color w:val="000000"/>
          <w:sz w:val="20"/>
          <w:szCs w:val="20"/>
        </w:rPr>
        <w:t xml:space="preserve">The development of this plan was set out as a priority area by the school to comply with </w:t>
      </w:r>
      <w:r w:rsidR="00052E3F" w:rsidRPr="00B118D3">
        <w:rPr>
          <w:rFonts w:ascii="Verdana" w:hAnsi="Verdana" w:cs="Arial"/>
          <w:color w:val="000000"/>
          <w:sz w:val="20"/>
          <w:szCs w:val="20"/>
        </w:rPr>
        <w:t xml:space="preserve">the </w:t>
      </w:r>
      <w:r w:rsidRPr="00B118D3">
        <w:rPr>
          <w:rFonts w:ascii="Verdana" w:hAnsi="Verdana" w:cs="Arial"/>
          <w:color w:val="000000"/>
          <w:sz w:val="20"/>
          <w:szCs w:val="20"/>
        </w:rPr>
        <w:t xml:space="preserve">Department of Education </w:t>
      </w:r>
      <w:r w:rsidR="00052E3F" w:rsidRPr="00B118D3">
        <w:rPr>
          <w:rFonts w:ascii="Verdana" w:hAnsi="Verdana" w:cs="Arial"/>
          <w:color w:val="000000"/>
          <w:sz w:val="20"/>
          <w:szCs w:val="20"/>
        </w:rPr>
        <w:t>publications ‘</w:t>
      </w:r>
      <w:r w:rsidRPr="00B118D3">
        <w:rPr>
          <w:rFonts w:ascii="Verdana" w:hAnsi="Verdana" w:cs="Arial"/>
          <w:color w:val="000000"/>
          <w:sz w:val="20"/>
          <w:szCs w:val="20"/>
        </w:rPr>
        <w:t>circular 0001/2017</w:t>
      </w:r>
      <w:r w:rsidR="00052E3F" w:rsidRPr="00B118D3">
        <w:rPr>
          <w:rFonts w:ascii="Verdana" w:hAnsi="Verdana" w:cs="Arial"/>
          <w:color w:val="000000"/>
          <w:sz w:val="20"/>
          <w:szCs w:val="20"/>
        </w:rPr>
        <w:t>’</w:t>
      </w:r>
      <w:r w:rsidR="00D86919">
        <w:rPr>
          <w:rFonts w:ascii="Verdana" w:hAnsi="Verdana" w:cs="Arial"/>
          <w:color w:val="000000"/>
          <w:sz w:val="20"/>
          <w:szCs w:val="20"/>
        </w:rPr>
        <w:t>,Digital Learning Framework</w:t>
      </w:r>
      <w:r w:rsidRPr="00B118D3">
        <w:rPr>
          <w:rFonts w:ascii="Verdana" w:hAnsi="Verdana" w:cs="Arial"/>
          <w:color w:val="000000"/>
          <w:sz w:val="20"/>
          <w:szCs w:val="20"/>
        </w:rPr>
        <w:t xml:space="preserve"> and </w:t>
      </w:r>
      <w:r w:rsidR="00052E3F" w:rsidRPr="00B118D3">
        <w:rPr>
          <w:rFonts w:ascii="Verdana" w:hAnsi="Verdana" w:cs="Arial"/>
          <w:color w:val="000000"/>
          <w:sz w:val="20"/>
          <w:szCs w:val="20"/>
        </w:rPr>
        <w:t>‘Digital Strategy for Schools’.</w:t>
      </w:r>
    </w:p>
    <w:p w:rsidR="00052E3F"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There are four key aspects to this plan:</w:t>
      </w:r>
    </w:p>
    <w:p w:rsidR="00052E3F" w:rsidRPr="00B118D3" w:rsidRDefault="00972B63" w:rsidP="00B118D3">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Overall approach to e-learning to include the role of school leadership, planning for e-learning and the vision of an e-learning culture in the school.</w:t>
      </w:r>
    </w:p>
    <w:p w:rsidR="00052E3F" w:rsidRPr="00B118D3" w:rsidRDefault="00972B63" w:rsidP="00B118D3">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ICT in the curriculum, to include targets for each class level and examples of best practice in the school.</w:t>
      </w:r>
    </w:p>
    <w:p w:rsidR="00052E3F" w:rsidRPr="00B118D3" w:rsidRDefault="00972B63" w:rsidP="00B118D3">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Professional development issues, to include staff training.</w:t>
      </w:r>
    </w:p>
    <w:p w:rsidR="00B118D3" w:rsidRDefault="00972B63" w:rsidP="00052E3F">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 xml:space="preserve">The ICT infrastructure in the </w:t>
      </w:r>
      <w:r w:rsidR="00052E3F" w:rsidRPr="00B118D3">
        <w:rPr>
          <w:rFonts w:ascii="Verdana" w:hAnsi="Verdana" w:cs="Arial"/>
          <w:color w:val="000000"/>
          <w:sz w:val="20"/>
          <w:szCs w:val="20"/>
        </w:rPr>
        <w:t>school,</w:t>
      </w:r>
      <w:r w:rsidR="00B118D3">
        <w:rPr>
          <w:rFonts w:ascii="Verdana" w:hAnsi="Verdana" w:cs="Arial"/>
          <w:color w:val="000000"/>
          <w:sz w:val="20"/>
          <w:szCs w:val="20"/>
        </w:rPr>
        <w:t xml:space="preserve"> to include a maintenance </w:t>
      </w:r>
      <w:r w:rsidRPr="00B118D3">
        <w:rPr>
          <w:rFonts w:ascii="Verdana" w:hAnsi="Verdana" w:cs="Arial"/>
          <w:color w:val="000000"/>
          <w:sz w:val="20"/>
          <w:szCs w:val="20"/>
        </w:rPr>
        <w:t>and refurbishment plan, budget and technical issues.</w:t>
      </w:r>
    </w:p>
    <w:p w:rsidR="00712B57" w:rsidRDefault="00712B57" w:rsidP="00712B57">
      <w:pPr>
        <w:pStyle w:val="NormalWeb"/>
        <w:spacing w:before="0" w:beforeAutospacing="0"/>
        <w:jc w:val="both"/>
        <w:rPr>
          <w:rFonts w:ascii="Verdana" w:hAnsi="Verdana" w:cs="Arial"/>
          <w:b/>
          <w:color w:val="000000"/>
          <w:sz w:val="22"/>
          <w:szCs w:val="22"/>
        </w:rPr>
      </w:pPr>
      <w:r w:rsidRPr="00712B57">
        <w:rPr>
          <w:rFonts w:ascii="Verdana" w:hAnsi="Verdana" w:cs="Arial"/>
          <w:b/>
          <w:color w:val="000000"/>
          <w:sz w:val="22"/>
          <w:szCs w:val="22"/>
        </w:rPr>
        <w:t>School Details:</w:t>
      </w:r>
    </w:p>
    <w:p w:rsidR="00712B57" w:rsidRPr="00712B57" w:rsidRDefault="00712B57" w:rsidP="00712B57">
      <w:pPr>
        <w:pStyle w:val="NormalWeb"/>
        <w:spacing w:before="0" w:beforeAutospacing="0"/>
        <w:jc w:val="both"/>
        <w:rPr>
          <w:rFonts w:ascii="Verdana" w:hAnsi="Verdana" w:cs="Arial"/>
          <w:color w:val="000000"/>
          <w:sz w:val="20"/>
          <w:szCs w:val="20"/>
        </w:rPr>
      </w:pPr>
      <w:r>
        <w:rPr>
          <w:rFonts w:ascii="Verdana" w:hAnsi="Verdana" w:cs="Arial"/>
          <w:color w:val="000000"/>
          <w:sz w:val="20"/>
          <w:szCs w:val="20"/>
        </w:rPr>
        <w:t>St. Brendan’s is an all-boys DEIS school in Birr Co. Offaly of approximately 190 students.</w:t>
      </w:r>
      <w:r w:rsidR="00A866D0">
        <w:rPr>
          <w:rFonts w:ascii="Verdana" w:hAnsi="Verdana" w:cs="Arial"/>
          <w:color w:val="000000"/>
          <w:sz w:val="20"/>
          <w:szCs w:val="20"/>
        </w:rPr>
        <w:t xml:space="preserve"> The school has one stream of each mainstream class with 2 special classes ( MGLD / ASD) and another ASD class to open September 2019.</w:t>
      </w:r>
    </w:p>
    <w:p w:rsidR="00972B63" w:rsidRPr="00B118D3" w:rsidRDefault="00972B63" w:rsidP="00B118D3">
      <w:pPr>
        <w:pStyle w:val="NormalWeb"/>
        <w:spacing w:before="0" w:beforeAutospacing="0"/>
        <w:jc w:val="both"/>
        <w:rPr>
          <w:rFonts w:ascii="Verdana" w:hAnsi="Verdana" w:cs="Arial"/>
          <w:color w:val="000000"/>
          <w:sz w:val="22"/>
          <w:szCs w:val="22"/>
        </w:rPr>
      </w:pPr>
      <w:r w:rsidRPr="00B118D3">
        <w:rPr>
          <w:rFonts w:ascii="Verdana" w:hAnsi="Verdana" w:cs="Arial"/>
          <w:b/>
          <w:bCs/>
          <w:color w:val="000000"/>
          <w:sz w:val="22"/>
          <w:szCs w:val="22"/>
        </w:rPr>
        <w:t>Overall approach towards e-learning</w:t>
      </w:r>
      <w:r w:rsidR="00B118D3" w:rsidRPr="00B118D3">
        <w:rPr>
          <w:rFonts w:ascii="Verdana" w:hAnsi="Verdana" w:cs="Arial"/>
          <w:b/>
          <w:bCs/>
          <w:color w:val="000000"/>
          <w:sz w:val="22"/>
          <w:szCs w:val="22"/>
        </w:rPr>
        <w:t>:</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Vi</w:t>
      </w:r>
      <w:r w:rsidR="00052E3F" w:rsidRPr="00B118D3">
        <w:rPr>
          <w:rFonts w:ascii="Verdana" w:hAnsi="Verdana" w:cs="Arial"/>
          <w:color w:val="000000"/>
          <w:sz w:val="20"/>
          <w:szCs w:val="20"/>
        </w:rPr>
        <w:t>sion for e-learning here in S</w:t>
      </w:r>
      <w:r w:rsidR="004147B4">
        <w:rPr>
          <w:rFonts w:ascii="Verdana" w:hAnsi="Verdana" w:cs="Arial"/>
          <w:color w:val="000000"/>
          <w:sz w:val="20"/>
          <w:szCs w:val="20"/>
        </w:rPr>
        <w:t>t Brendans:</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In line with the guidance provided by the National Council for Technology in Educ</w:t>
      </w:r>
      <w:r w:rsidR="00B118D3">
        <w:rPr>
          <w:rFonts w:ascii="Verdana" w:hAnsi="Verdana" w:cs="Arial"/>
          <w:color w:val="000000"/>
          <w:sz w:val="20"/>
          <w:szCs w:val="20"/>
        </w:rPr>
        <w:t>ation (NCTE), the </w:t>
      </w:r>
      <w:r w:rsidR="00052E3F" w:rsidRPr="00B118D3">
        <w:rPr>
          <w:rFonts w:ascii="Verdana" w:hAnsi="Verdana" w:cs="Arial"/>
          <w:color w:val="000000"/>
          <w:sz w:val="20"/>
          <w:szCs w:val="20"/>
        </w:rPr>
        <w:t>approach in S</w:t>
      </w:r>
      <w:r w:rsidR="004147B4">
        <w:rPr>
          <w:rFonts w:ascii="Verdana" w:hAnsi="Verdana" w:cs="Arial"/>
          <w:color w:val="000000"/>
          <w:sz w:val="20"/>
          <w:szCs w:val="20"/>
        </w:rPr>
        <w:t>t Brendans</w:t>
      </w:r>
      <w:r w:rsidRPr="00B118D3">
        <w:rPr>
          <w:rFonts w:ascii="Verdana" w:hAnsi="Verdana" w:cs="Arial"/>
          <w:color w:val="000000"/>
          <w:sz w:val="20"/>
          <w:szCs w:val="20"/>
        </w:rPr>
        <w:t xml:space="preserve"> is to </w:t>
      </w:r>
      <w:r w:rsidR="00B118D3" w:rsidRPr="00B118D3">
        <w:rPr>
          <w:rFonts w:ascii="Verdana" w:hAnsi="Verdana" w:cs="Arial"/>
          <w:color w:val="000000"/>
          <w:sz w:val="20"/>
          <w:szCs w:val="20"/>
        </w:rPr>
        <w:t>emphasize</w:t>
      </w:r>
      <w:r w:rsidRPr="00B118D3">
        <w:rPr>
          <w:rFonts w:ascii="Verdana" w:hAnsi="Verdana" w:cs="Arial"/>
          <w:color w:val="000000"/>
          <w:sz w:val="20"/>
          <w:szCs w:val="20"/>
        </w:rPr>
        <w:t xml:space="preserve"> the integration of ICT across the curriculum, in order to improve the quality of teaching and learning. Therefore ICT is not a subject or a curriculum in its own right. It is a </w:t>
      </w:r>
      <w:r w:rsidR="00052E3F" w:rsidRPr="00B118D3">
        <w:rPr>
          <w:rFonts w:ascii="Verdana" w:hAnsi="Verdana" w:cs="Arial"/>
          <w:color w:val="000000"/>
          <w:sz w:val="20"/>
          <w:szCs w:val="20"/>
        </w:rPr>
        <w:t>tool that can add value to the</w:t>
      </w:r>
      <w:r w:rsidR="00B118D3" w:rsidRPr="00B118D3">
        <w:rPr>
          <w:rFonts w:ascii="Verdana" w:hAnsi="Verdana" w:cs="Arial"/>
          <w:color w:val="000000"/>
          <w:sz w:val="20"/>
          <w:szCs w:val="20"/>
        </w:rPr>
        <w:t> teaching</w:t>
      </w:r>
      <w:r w:rsidRPr="00B118D3">
        <w:rPr>
          <w:rFonts w:ascii="Verdana" w:hAnsi="Verdana" w:cs="Arial"/>
          <w:color w:val="000000"/>
          <w:sz w:val="20"/>
          <w:szCs w:val="20"/>
        </w:rPr>
        <w:t xml:space="preserve"> and l</w:t>
      </w:r>
      <w:r w:rsidR="00052E3F" w:rsidRPr="00B118D3">
        <w:rPr>
          <w:rFonts w:ascii="Verdana" w:hAnsi="Verdana" w:cs="Arial"/>
          <w:color w:val="000000"/>
          <w:sz w:val="20"/>
          <w:szCs w:val="20"/>
        </w:rPr>
        <w:t xml:space="preserve">earning process when it is used </w:t>
      </w:r>
      <w:r w:rsidRPr="00B118D3">
        <w:rPr>
          <w:rFonts w:ascii="Verdana" w:hAnsi="Verdana" w:cs="Arial"/>
          <w:color w:val="000000"/>
          <w:sz w:val="20"/>
          <w:szCs w:val="20"/>
        </w:rPr>
        <w:t>appropriately. The purpose of computer literacy is the same as all teaching and lea</w:t>
      </w:r>
      <w:r w:rsidR="00052E3F" w:rsidRPr="00B118D3">
        <w:rPr>
          <w:rFonts w:ascii="Verdana" w:hAnsi="Verdana" w:cs="Arial"/>
          <w:color w:val="000000"/>
          <w:sz w:val="20"/>
          <w:szCs w:val="20"/>
        </w:rPr>
        <w:t>rning, to </w:t>
      </w:r>
      <w:r w:rsidRPr="00B118D3">
        <w:rPr>
          <w:rFonts w:ascii="Verdana" w:hAnsi="Verdana" w:cs="Arial"/>
          <w:color w:val="000000"/>
          <w:sz w:val="20"/>
          <w:szCs w:val="20"/>
        </w:rPr>
        <w:t>awaken and to support the development of intellectual curiosity. </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However, parents and teachers can overestimate the benefits of exposure to ICT for children. Some suggest that technology does little beyond distract children from real learning opportunities much of which could better be accomplished by pen and paper and traditional teaching. While children may have a passionate engagement with technology, some research suggests that it can lead them to trial and error responses (click and see) and guesswork answers. Technology can detract from time spent socially, from imagining.</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 xml:space="preserve">At the same time, we are educating children who live in a technological age (digital natives) and so our teaching and learning must reflect that reality. Pedagogically, e-learning can be highly motivating for the learner and particularly for those children who find the more traditional methodologies of the school setting constraining. In that light, we will strive to </w:t>
      </w:r>
      <w:r w:rsidR="00B118D3" w:rsidRPr="00B118D3">
        <w:rPr>
          <w:rFonts w:ascii="Verdana" w:hAnsi="Verdana" w:cs="Arial"/>
          <w:color w:val="000000"/>
          <w:sz w:val="20"/>
          <w:szCs w:val="20"/>
        </w:rPr>
        <w:t>maximize</w:t>
      </w:r>
      <w:r w:rsidR="00052E3F" w:rsidRPr="00B118D3">
        <w:rPr>
          <w:rFonts w:ascii="Verdana" w:hAnsi="Verdana" w:cs="Arial"/>
          <w:color w:val="000000"/>
          <w:sz w:val="20"/>
          <w:szCs w:val="20"/>
        </w:rPr>
        <w:t xml:space="preserve"> the potential for children’s </w:t>
      </w:r>
      <w:r w:rsidRPr="00B118D3">
        <w:rPr>
          <w:rFonts w:ascii="Verdana" w:hAnsi="Verdana" w:cs="Arial"/>
          <w:color w:val="000000"/>
          <w:sz w:val="20"/>
          <w:szCs w:val="20"/>
        </w:rPr>
        <w:t>learning using ICT, where appropriate.</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Our vision for e-learning is about trying to ensure that the children begin to develop a critical appreciation of the role of ICT in society and develop habits which reflect an ethical and responsible use of ICT.</w:t>
      </w:r>
    </w:p>
    <w:p w:rsidR="00972B63" w:rsidRPr="00B118D3" w:rsidRDefault="00972B63" w:rsidP="001B5970">
      <w:pPr>
        <w:pStyle w:val="NormalWeb"/>
        <w:spacing w:before="0" w:beforeAutospacing="0"/>
        <w:rPr>
          <w:rFonts w:ascii="Verdana" w:hAnsi="Verdana" w:cs="Arial"/>
          <w:color w:val="000000"/>
          <w:sz w:val="20"/>
          <w:szCs w:val="20"/>
        </w:rPr>
      </w:pPr>
      <w:r>
        <w:rPr>
          <w:rFonts w:ascii="Arial" w:hAnsi="Arial" w:cs="Arial"/>
          <w:color w:val="000000"/>
          <w:sz w:val="21"/>
          <w:szCs w:val="21"/>
        </w:rPr>
        <w:lastRenderedPageBreak/>
        <w:t> </w:t>
      </w:r>
      <w:r w:rsidR="00052E3F" w:rsidRPr="00B118D3">
        <w:rPr>
          <w:rFonts w:ascii="Verdana" w:hAnsi="Verdana" w:cs="Arial"/>
          <w:color w:val="000000"/>
          <w:sz w:val="20"/>
          <w:szCs w:val="20"/>
        </w:rPr>
        <w:t>S</w:t>
      </w:r>
      <w:r w:rsidR="009403D8">
        <w:rPr>
          <w:rFonts w:ascii="Verdana" w:hAnsi="Verdana" w:cs="Arial"/>
          <w:color w:val="000000"/>
          <w:sz w:val="20"/>
          <w:szCs w:val="20"/>
        </w:rPr>
        <w:t>t. Brendan’s</w:t>
      </w:r>
      <w:r w:rsidRPr="00B118D3">
        <w:rPr>
          <w:rFonts w:ascii="Verdana" w:hAnsi="Verdana" w:cs="Arial"/>
          <w:color w:val="000000"/>
          <w:sz w:val="20"/>
          <w:szCs w:val="20"/>
        </w:rPr>
        <w:t xml:space="preserve"> is committed to the implementation of an e-learning policy based on the following principles:</w:t>
      </w:r>
    </w:p>
    <w:p w:rsidR="00972B63" w:rsidRPr="00B118D3" w:rsidRDefault="00972B63" w:rsidP="00B118D3">
      <w:pPr>
        <w:numPr>
          <w:ilvl w:val="0"/>
          <w:numId w:val="13"/>
        </w:numPr>
        <w:spacing w:before="100" w:beforeAutospacing="1" w:after="100" w:afterAutospacing="1"/>
        <w:ind w:left="75"/>
        <w:jc w:val="both"/>
        <w:rPr>
          <w:rFonts w:ascii="Verdana" w:hAnsi="Verdana" w:cs="Arial"/>
          <w:color w:val="000000"/>
          <w:sz w:val="20"/>
          <w:szCs w:val="20"/>
        </w:rPr>
      </w:pPr>
      <w:r w:rsidRPr="00B118D3">
        <w:rPr>
          <w:rFonts w:ascii="Verdana" w:hAnsi="Verdana" w:cs="Arial"/>
          <w:color w:val="000000"/>
          <w:sz w:val="20"/>
          <w:szCs w:val="20"/>
        </w:rPr>
        <w:t>ICT is a cross curricular tool, not a subject in its own right</w:t>
      </w:r>
    </w:p>
    <w:p w:rsidR="00972B63" w:rsidRPr="00B118D3" w:rsidRDefault="00972B63" w:rsidP="00B118D3">
      <w:pPr>
        <w:numPr>
          <w:ilvl w:val="0"/>
          <w:numId w:val="13"/>
        </w:numPr>
        <w:spacing w:before="100" w:beforeAutospacing="1" w:after="100" w:afterAutospacing="1"/>
        <w:ind w:left="75"/>
        <w:jc w:val="both"/>
        <w:rPr>
          <w:rFonts w:ascii="Verdana" w:hAnsi="Verdana" w:cs="Arial"/>
          <w:color w:val="000000"/>
          <w:sz w:val="20"/>
          <w:szCs w:val="20"/>
        </w:rPr>
      </w:pPr>
      <w:r w:rsidRPr="00B118D3">
        <w:rPr>
          <w:rFonts w:ascii="Verdana" w:hAnsi="Verdana" w:cs="Arial"/>
          <w:color w:val="000000"/>
          <w:sz w:val="20"/>
          <w:szCs w:val="20"/>
        </w:rPr>
        <w:t>ICT is an essential part of the administration of the school</w:t>
      </w:r>
    </w:p>
    <w:p w:rsidR="00972B63" w:rsidRPr="00B118D3" w:rsidRDefault="00972B63" w:rsidP="00B118D3">
      <w:pPr>
        <w:numPr>
          <w:ilvl w:val="0"/>
          <w:numId w:val="13"/>
        </w:numPr>
        <w:spacing w:before="100" w:beforeAutospacing="1" w:after="100" w:afterAutospacing="1"/>
        <w:ind w:left="75"/>
        <w:jc w:val="both"/>
        <w:rPr>
          <w:rFonts w:ascii="Verdana" w:hAnsi="Verdana" w:cs="Arial"/>
          <w:color w:val="000000"/>
          <w:sz w:val="20"/>
          <w:szCs w:val="20"/>
        </w:rPr>
      </w:pPr>
      <w:r w:rsidRPr="00B118D3">
        <w:rPr>
          <w:rFonts w:ascii="Verdana" w:hAnsi="Verdana" w:cs="Arial"/>
          <w:color w:val="000000"/>
          <w:sz w:val="20"/>
          <w:szCs w:val="20"/>
        </w:rPr>
        <w:t>Schools have a role to ensure that all pupils in the school, not just those with access to technology at home,  can access an e-learning environment</w:t>
      </w:r>
    </w:p>
    <w:p w:rsidR="00A866D0" w:rsidRDefault="00811175" w:rsidP="0036132B">
      <w:pPr>
        <w:jc w:val="both"/>
        <w:rPr>
          <w:rFonts w:ascii="Verdana" w:hAnsi="Verdana"/>
          <w:b/>
          <w:sz w:val="22"/>
          <w:szCs w:val="22"/>
          <w:lang w:val="en-IE"/>
        </w:rPr>
      </w:pPr>
      <w:r w:rsidRPr="001100BB">
        <w:rPr>
          <w:rFonts w:ascii="Verdana" w:hAnsi="Verdana"/>
          <w:sz w:val="20"/>
          <w:szCs w:val="20"/>
          <w:lang w:val="en-IE"/>
        </w:rPr>
        <w:t>At present, we are focusing on Domain 1 and Domain 2</w:t>
      </w:r>
      <w:r w:rsidR="001100BB">
        <w:rPr>
          <w:rFonts w:ascii="Verdana" w:hAnsi="Verdana"/>
          <w:sz w:val="20"/>
          <w:szCs w:val="20"/>
          <w:lang w:val="en-IE"/>
        </w:rPr>
        <w:t xml:space="preserve"> from the DLF </w:t>
      </w:r>
      <w:r w:rsidRPr="001100BB">
        <w:rPr>
          <w:rFonts w:ascii="Verdana" w:hAnsi="Verdana"/>
          <w:sz w:val="20"/>
          <w:szCs w:val="20"/>
          <w:lang w:val="en-IE"/>
        </w:rPr>
        <w:t>and will review this in January 2020.</w:t>
      </w:r>
      <w:r w:rsidR="00712B57">
        <w:rPr>
          <w:rFonts w:ascii="Verdana" w:hAnsi="Verdana"/>
          <w:sz w:val="20"/>
          <w:szCs w:val="20"/>
          <w:lang w:val="en-IE"/>
        </w:rPr>
        <w:t xml:space="preserve"> We hope to include domain 3 and 4 teaching and learning then and also including aspects from leading and management domains.</w:t>
      </w:r>
    </w:p>
    <w:p w:rsidR="00D10E6D" w:rsidRDefault="001C1037" w:rsidP="0036132B">
      <w:pPr>
        <w:jc w:val="both"/>
        <w:rPr>
          <w:rFonts w:ascii="Verdana" w:hAnsi="Verdana"/>
          <w:b/>
          <w:sz w:val="22"/>
          <w:szCs w:val="22"/>
          <w:lang w:val="en-IE"/>
        </w:rPr>
      </w:pPr>
      <w:r>
        <w:rPr>
          <w:rFonts w:ascii="Verdana" w:hAnsi="Verdana"/>
          <w:b/>
          <w:sz w:val="22"/>
          <w:szCs w:val="22"/>
          <w:lang w:val="en-IE"/>
        </w:rPr>
        <w:t>Domain</w:t>
      </w:r>
      <w:r w:rsidR="00D10E6D">
        <w:rPr>
          <w:rFonts w:ascii="Verdana" w:hAnsi="Verdana"/>
          <w:b/>
          <w:sz w:val="22"/>
          <w:szCs w:val="22"/>
          <w:lang w:val="en-IE"/>
        </w:rPr>
        <w:t xml:space="preserve"> 1 : </w:t>
      </w:r>
      <w:r>
        <w:rPr>
          <w:rFonts w:ascii="Verdana" w:hAnsi="Verdana"/>
          <w:b/>
          <w:sz w:val="22"/>
          <w:szCs w:val="22"/>
          <w:lang w:val="en-IE"/>
        </w:rPr>
        <w:t>Learner Outcomes</w:t>
      </w:r>
    </w:p>
    <w:p w:rsidR="00D10E6D" w:rsidRDefault="00D10E6D" w:rsidP="0036132B">
      <w:pPr>
        <w:jc w:val="both"/>
        <w:rPr>
          <w:rFonts w:ascii="Verdana" w:hAnsi="Verdana"/>
          <w:b/>
          <w:sz w:val="22"/>
          <w:szCs w:val="22"/>
          <w:lang w:val="en-IE"/>
        </w:rPr>
      </w:pPr>
    </w:p>
    <w:tbl>
      <w:tblPr>
        <w:tblStyle w:val="TableGrid"/>
        <w:tblW w:w="0" w:type="auto"/>
        <w:tblLook w:val="04A0" w:firstRow="1" w:lastRow="0" w:firstColumn="1" w:lastColumn="0" w:noHBand="0" w:noVBand="1"/>
      </w:tblPr>
      <w:tblGrid>
        <w:gridCol w:w="3206"/>
        <w:gridCol w:w="3207"/>
        <w:gridCol w:w="3618"/>
      </w:tblGrid>
      <w:tr w:rsidR="002D72A0" w:rsidTr="001B5970">
        <w:tc>
          <w:tcPr>
            <w:tcW w:w="3206" w:type="dxa"/>
          </w:tcPr>
          <w:p w:rsidR="002D72A0" w:rsidRDefault="002D72A0" w:rsidP="002D72A0">
            <w:pPr>
              <w:jc w:val="both"/>
              <w:rPr>
                <w:rFonts w:ascii="Verdana" w:hAnsi="Verdana"/>
                <w:b/>
                <w:sz w:val="22"/>
                <w:szCs w:val="22"/>
                <w:lang w:val="en-IE"/>
              </w:rPr>
            </w:pPr>
            <w:r>
              <w:rPr>
                <w:rFonts w:ascii="Verdana" w:hAnsi="Verdana"/>
                <w:b/>
                <w:sz w:val="22"/>
                <w:szCs w:val="22"/>
                <w:lang w:val="en-IE"/>
              </w:rPr>
              <w:t>STANDARDS</w:t>
            </w:r>
          </w:p>
        </w:tc>
        <w:tc>
          <w:tcPr>
            <w:tcW w:w="3207" w:type="dxa"/>
          </w:tcPr>
          <w:p w:rsidR="002D72A0" w:rsidRDefault="002D72A0" w:rsidP="002D72A0">
            <w:pPr>
              <w:jc w:val="both"/>
              <w:rPr>
                <w:rFonts w:ascii="Verdana" w:hAnsi="Verdana"/>
                <w:b/>
                <w:sz w:val="22"/>
                <w:szCs w:val="22"/>
                <w:lang w:val="en-IE"/>
              </w:rPr>
            </w:pPr>
            <w:r>
              <w:rPr>
                <w:rFonts w:ascii="Verdana" w:hAnsi="Verdana"/>
                <w:b/>
                <w:sz w:val="22"/>
                <w:szCs w:val="22"/>
                <w:lang w:val="en-IE"/>
              </w:rPr>
              <w:t>STATEMENTS OF EFFECTIVE PRACTICE</w:t>
            </w:r>
          </w:p>
        </w:tc>
        <w:tc>
          <w:tcPr>
            <w:tcW w:w="3618" w:type="dxa"/>
          </w:tcPr>
          <w:p w:rsidR="002D72A0" w:rsidRDefault="002D72A0" w:rsidP="0036132B">
            <w:pPr>
              <w:jc w:val="both"/>
              <w:rPr>
                <w:rFonts w:ascii="Verdana" w:hAnsi="Verdana"/>
                <w:b/>
                <w:sz w:val="22"/>
                <w:szCs w:val="22"/>
                <w:lang w:val="en-IE"/>
              </w:rPr>
            </w:pPr>
            <w:r>
              <w:rPr>
                <w:rFonts w:ascii="Verdana" w:hAnsi="Verdana"/>
                <w:b/>
                <w:sz w:val="22"/>
                <w:szCs w:val="22"/>
                <w:lang w:val="en-IE"/>
              </w:rPr>
              <w:t>STATEMENTS OF HIGHLY EFFECTIVE PRACTICE</w:t>
            </w:r>
          </w:p>
        </w:tc>
      </w:tr>
      <w:tr w:rsidR="002D72A0" w:rsidRPr="00203E9E" w:rsidTr="001B5970">
        <w:tc>
          <w:tcPr>
            <w:tcW w:w="3206" w:type="dxa"/>
          </w:tcPr>
          <w:p w:rsidR="002D72A0" w:rsidRPr="00203E9E" w:rsidRDefault="002D72A0" w:rsidP="002D72A0">
            <w:pPr>
              <w:jc w:val="both"/>
              <w:rPr>
                <w:rFonts w:ascii="Verdana" w:hAnsi="Verdana"/>
                <w:sz w:val="20"/>
                <w:szCs w:val="20"/>
                <w:lang w:val="en-IE"/>
              </w:rPr>
            </w:pPr>
            <w:r w:rsidRPr="00203E9E">
              <w:rPr>
                <w:rFonts w:ascii="Verdana" w:hAnsi="Verdana"/>
                <w:sz w:val="20"/>
                <w:szCs w:val="20"/>
                <w:lang w:val="en-IE"/>
              </w:rPr>
              <w:t xml:space="preserve">Pupils enjoy their learning, are motivated to learn and expect to achieve as learners </w:t>
            </w:r>
          </w:p>
        </w:tc>
        <w:tc>
          <w:tcPr>
            <w:tcW w:w="3207" w:type="dxa"/>
          </w:tcPr>
          <w:p w:rsidR="002D72A0" w:rsidRPr="00203E9E" w:rsidRDefault="002D72A0" w:rsidP="0036132B">
            <w:pPr>
              <w:jc w:val="both"/>
              <w:rPr>
                <w:rFonts w:ascii="Verdana" w:hAnsi="Verdana" w:cs="Arial"/>
                <w:sz w:val="20"/>
                <w:szCs w:val="20"/>
              </w:rPr>
            </w:pPr>
            <w:r w:rsidRPr="00203E9E">
              <w:rPr>
                <w:rFonts w:ascii="Verdana" w:hAnsi="Verdana" w:cs="Arial"/>
                <w:sz w:val="20"/>
                <w:szCs w:val="20"/>
              </w:rPr>
              <w:t>Pupils use appropriate digital technologies to foster active engagement in attaining appropriate learning outcomes.</w:t>
            </w:r>
          </w:p>
          <w:p w:rsidR="002D72A0" w:rsidRPr="00203E9E" w:rsidRDefault="002D72A0" w:rsidP="0036132B">
            <w:pPr>
              <w:jc w:val="both"/>
              <w:rPr>
                <w:rFonts w:ascii="Verdana" w:hAnsi="Verdana" w:cs="Arial"/>
                <w:sz w:val="20"/>
                <w:szCs w:val="20"/>
              </w:rPr>
            </w:pPr>
          </w:p>
          <w:p w:rsidR="002D72A0" w:rsidRPr="00203E9E" w:rsidRDefault="002D72A0" w:rsidP="0036132B">
            <w:pPr>
              <w:jc w:val="both"/>
              <w:rPr>
                <w:rFonts w:ascii="Verdana" w:hAnsi="Verdana"/>
                <w:b/>
                <w:sz w:val="20"/>
                <w:szCs w:val="20"/>
                <w:lang w:val="en-IE"/>
              </w:rPr>
            </w:pPr>
            <w:r w:rsidRPr="00203E9E">
              <w:rPr>
                <w:rFonts w:ascii="Verdana" w:hAnsi="Verdana" w:cs="Arial"/>
                <w:sz w:val="20"/>
                <w:szCs w:val="20"/>
              </w:rPr>
              <w:t>Pupils use digital technologies to collect evidence and record progress.</w:t>
            </w:r>
          </w:p>
        </w:tc>
        <w:tc>
          <w:tcPr>
            <w:tcW w:w="3618" w:type="dxa"/>
          </w:tcPr>
          <w:p w:rsidR="002D72A0" w:rsidRPr="00203E9E" w:rsidRDefault="002D72A0" w:rsidP="0036132B">
            <w:pPr>
              <w:jc w:val="both"/>
              <w:rPr>
                <w:rFonts w:ascii="Verdana" w:hAnsi="Verdana" w:cs="Arial"/>
                <w:sz w:val="20"/>
                <w:szCs w:val="20"/>
              </w:rPr>
            </w:pPr>
            <w:r w:rsidRPr="00203E9E">
              <w:rPr>
                <w:rFonts w:ascii="Verdana" w:hAnsi="Verdana" w:cs="Arial"/>
                <w:sz w:val="20"/>
                <w:szCs w:val="20"/>
              </w:rPr>
              <w:t>Pupils use appropriate digital technologies to foster their active, creative and critical engagement in attaining challenging learning outcomes.</w:t>
            </w:r>
          </w:p>
          <w:p w:rsidR="002D72A0" w:rsidRPr="00203E9E" w:rsidRDefault="002D72A0" w:rsidP="0036132B">
            <w:pPr>
              <w:jc w:val="both"/>
              <w:rPr>
                <w:rFonts w:ascii="Verdana" w:hAnsi="Verdana" w:cs="Arial"/>
                <w:sz w:val="20"/>
                <w:szCs w:val="20"/>
              </w:rPr>
            </w:pPr>
          </w:p>
          <w:p w:rsidR="002D72A0" w:rsidRPr="00203E9E" w:rsidRDefault="002D72A0" w:rsidP="0036132B">
            <w:pPr>
              <w:jc w:val="both"/>
              <w:rPr>
                <w:rFonts w:ascii="Verdana" w:hAnsi="Verdana"/>
                <w:b/>
                <w:sz w:val="20"/>
                <w:szCs w:val="20"/>
                <w:lang w:val="en-IE"/>
              </w:rPr>
            </w:pPr>
            <w:r w:rsidRPr="00203E9E">
              <w:rPr>
                <w:rFonts w:ascii="Verdana" w:hAnsi="Verdana" w:cs="Arial"/>
                <w:sz w:val="20"/>
                <w:szCs w:val="20"/>
              </w:rPr>
              <w:t>Pupils use digital technologies to collect evidence, record progress, evaluate and reflect, and to create new solutions and/or products</w:t>
            </w:r>
          </w:p>
        </w:tc>
      </w:tr>
      <w:tr w:rsidR="002D72A0" w:rsidRPr="00203E9E" w:rsidTr="001B5970">
        <w:tc>
          <w:tcPr>
            <w:tcW w:w="3206" w:type="dxa"/>
          </w:tcPr>
          <w:p w:rsidR="002D72A0" w:rsidRPr="00203E9E" w:rsidRDefault="002D72A0" w:rsidP="009D5620">
            <w:pPr>
              <w:jc w:val="both"/>
              <w:rPr>
                <w:rFonts w:ascii="Verdana" w:hAnsi="Verdana"/>
                <w:b/>
                <w:sz w:val="20"/>
                <w:szCs w:val="20"/>
                <w:lang w:val="en-IE"/>
              </w:rPr>
            </w:pPr>
            <w:r w:rsidRPr="00203E9E">
              <w:rPr>
                <w:rFonts w:ascii="Verdana" w:hAnsi="Verdana" w:cs="Arial"/>
                <w:sz w:val="20"/>
                <w:szCs w:val="20"/>
              </w:rPr>
              <w:t>Pupils have the necessary knowledge, skills and attitudes</w:t>
            </w:r>
            <w:r w:rsidR="009D5620">
              <w:rPr>
                <w:rFonts w:ascii="Verdana" w:hAnsi="Verdana" w:cs="Arial"/>
                <w:sz w:val="20"/>
                <w:szCs w:val="20"/>
              </w:rPr>
              <w:t xml:space="preserve"> </w:t>
            </w:r>
            <w:r w:rsidRPr="00203E9E">
              <w:rPr>
                <w:rFonts w:ascii="Verdana" w:hAnsi="Verdana" w:cs="Arial"/>
                <w:sz w:val="20"/>
                <w:szCs w:val="20"/>
              </w:rPr>
              <w:t>required</w:t>
            </w:r>
            <w:r w:rsidR="009D5620">
              <w:rPr>
                <w:rFonts w:ascii="Verdana" w:hAnsi="Verdana" w:cs="Arial"/>
                <w:sz w:val="20"/>
                <w:szCs w:val="20"/>
              </w:rPr>
              <w:t xml:space="preserve"> </w:t>
            </w:r>
            <w:r w:rsidRPr="00203E9E">
              <w:rPr>
                <w:rFonts w:ascii="Verdana" w:hAnsi="Verdana" w:cs="Arial"/>
                <w:sz w:val="20"/>
                <w:szCs w:val="20"/>
              </w:rPr>
              <w:t>to understand themselves and their relationships</w:t>
            </w:r>
          </w:p>
        </w:tc>
        <w:tc>
          <w:tcPr>
            <w:tcW w:w="3207" w:type="dxa"/>
          </w:tcPr>
          <w:p w:rsidR="002D72A0" w:rsidRPr="00203E9E" w:rsidRDefault="002D72A0" w:rsidP="0036132B">
            <w:pPr>
              <w:jc w:val="both"/>
              <w:rPr>
                <w:rFonts w:ascii="Verdana" w:hAnsi="Verdana" w:cs="Arial"/>
                <w:sz w:val="20"/>
                <w:szCs w:val="20"/>
              </w:rPr>
            </w:pPr>
            <w:r w:rsidRPr="00203E9E">
              <w:rPr>
                <w:rFonts w:ascii="Verdana" w:hAnsi="Verdana" w:cs="Arial"/>
                <w:sz w:val="20"/>
                <w:szCs w:val="20"/>
              </w:rPr>
              <w:t>Pupils have a positive attitude towards the use of  digital technologies and are aware of possible risks and limitations.</w:t>
            </w:r>
          </w:p>
          <w:p w:rsidR="002D72A0" w:rsidRPr="00203E9E" w:rsidRDefault="002D72A0" w:rsidP="0036132B">
            <w:pPr>
              <w:jc w:val="both"/>
              <w:rPr>
                <w:rFonts w:ascii="Verdana" w:hAnsi="Verdana"/>
                <w:b/>
                <w:sz w:val="20"/>
                <w:szCs w:val="20"/>
                <w:lang w:val="en-IE"/>
              </w:rPr>
            </w:pPr>
            <w:r w:rsidRPr="00203E9E">
              <w:rPr>
                <w:rFonts w:ascii="Verdana" w:hAnsi="Verdana" w:cs="Arial"/>
                <w:sz w:val="20"/>
                <w:szCs w:val="20"/>
              </w:rPr>
              <w:t>Pupils understand the potential risks and threats in digital environments.</w:t>
            </w:r>
          </w:p>
        </w:tc>
        <w:tc>
          <w:tcPr>
            <w:tcW w:w="3618" w:type="dxa"/>
          </w:tcPr>
          <w:p w:rsidR="002D72A0" w:rsidRPr="00203E9E" w:rsidRDefault="002D72A0" w:rsidP="0036132B">
            <w:pPr>
              <w:jc w:val="both"/>
              <w:rPr>
                <w:rFonts w:ascii="Verdana" w:hAnsi="Verdana" w:cs="Arial"/>
                <w:sz w:val="20"/>
                <w:szCs w:val="20"/>
              </w:rPr>
            </w:pPr>
            <w:r w:rsidRPr="00203E9E">
              <w:rPr>
                <w:rFonts w:ascii="Verdana" w:hAnsi="Verdana" w:cs="Arial"/>
                <w:sz w:val="20"/>
                <w:szCs w:val="20"/>
              </w:rPr>
              <w:t>Pupils have a positive attitude towards the use of digital technologies, being aware of possible risks and limitations, and have the confidence and skills to realise the benefits.</w:t>
            </w:r>
          </w:p>
          <w:p w:rsidR="002D72A0" w:rsidRPr="00203E9E" w:rsidRDefault="002D72A0" w:rsidP="0036132B">
            <w:pPr>
              <w:jc w:val="both"/>
              <w:rPr>
                <w:rFonts w:ascii="Verdana" w:hAnsi="Verdana"/>
                <w:b/>
                <w:sz w:val="20"/>
                <w:szCs w:val="20"/>
                <w:lang w:val="en-IE"/>
              </w:rPr>
            </w:pPr>
            <w:r w:rsidRPr="00203E9E">
              <w:rPr>
                <w:rFonts w:ascii="Verdana" w:hAnsi="Verdana" w:cs="Arial"/>
                <w:sz w:val="20"/>
                <w:szCs w:val="20"/>
              </w:rPr>
              <w:t>Pupils can confidently protect their digital identity and manage their digital footprint.</w:t>
            </w:r>
          </w:p>
        </w:tc>
      </w:tr>
      <w:tr w:rsidR="002D72A0" w:rsidRPr="00203E9E" w:rsidTr="001B5970">
        <w:tc>
          <w:tcPr>
            <w:tcW w:w="3206" w:type="dxa"/>
          </w:tcPr>
          <w:p w:rsidR="002D72A0" w:rsidRPr="00203E9E" w:rsidRDefault="002D72A0" w:rsidP="0036132B">
            <w:pPr>
              <w:jc w:val="both"/>
              <w:rPr>
                <w:rFonts w:ascii="Verdana" w:hAnsi="Verdana"/>
                <w:b/>
                <w:sz w:val="20"/>
                <w:szCs w:val="20"/>
                <w:lang w:val="en-IE"/>
              </w:rPr>
            </w:pPr>
            <w:r w:rsidRPr="00203E9E">
              <w:rPr>
                <w:rFonts w:ascii="Verdana" w:hAnsi="Verdana" w:cs="Arial"/>
                <w:sz w:val="20"/>
                <w:szCs w:val="20"/>
              </w:rPr>
              <w:t>Pupils demonstrate the knowledge, skills and understanding required by the primary curriculum</w:t>
            </w:r>
          </w:p>
        </w:tc>
        <w:tc>
          <w:tcPr>
            <w:tcW w:w="3207" w:type="dxa"/>
          </w:tcPr>
          <w:p w:rsidR="002D72A0" w:rsidRPr="00203E9E" w:rsidRDefault="002D72A0" w:rsidP="0036132B">
            <w:pPr>
              <w:jc w:val="both"/>
              <w:rPr>
                <w:rFonts w:ascii="Verdana" w:hAnsi="Verdana" w:cs="Arial"/>
                <w:sz w:val="20"/>
                <w:szCs w:val="20"/>
              </w:rPr>
            </w:pPr>
            <w:r w:rsidRPr="00203E9E">
              <w:rPr>
                <w:rFonts w:ascii="Verdana" w:hAnsi="Verdana" w:cs="Arial"/>
                <w:sz w:val="20"/>
                <w:szCs w:val="20"/>
              </w:rPr>
              <w:t>Pupils can use a range of digital technologies to demonstrate the knowledge, skills and understanding required by the Primary School Curriculum.</w:t>
            </w:r>
          </w:p>
          <w:p w:rsidR="002D72A0" w:rsidRPr="00203E9E" w:rsidRDefault="002D72A0" w:rsidP="0036132B">
            <w:pPr>
              <w:jc w:val="both"/>
              <w:rPr>
                <w:rFonts w:ascii="Verdana" w:hAnsi="Verdana" w:cs="Arial"/>
                <w:sz w:val="20"/>
                <w:szCs w:val="20"/>
              </w:rPr>
            </w:pPr>
          </w:p>
          <w:p w:rsidR="002D72A0" w:rsidRPr="00203E9E" w:rsidRDefault="002D72A0" w:rsidP="0036132B">
            <w:pPr>
              <w:jc w:val="both"/>
              <w:rPr>
                <w:rFonts w:ascii="Verdana" w:hAnsi="Verdana"/>
                <w:b/>
                <w:sz w:val="20"/>
                <w:szCs w:val="20"/>
                <w:lang w:val="en-IE"/>
              </w:rPr>
            </w:pPr>
            <w:r w:rsidRPr="00203E9E">
              <w:rPr>
                <w:rFonts w:ascii="Verdana" w:hAnsi="Verdana" w:cs="Arial"/>
                <w:sz w:val="20"/>
                <w:szCs w:val="20"/>
              </w:rPr>
              <w:t>Pupils use digital technologies effectively to develop their knowledge, skills and understanding in accordance with the content objectives, learning outcomes, skills and concepts of the Primary School Curriculum</w:t>
            </w:r>
          </w:p>
        </w:tc>
        <w:tc>
          <w:tcPr>
            <w:tcW w:w="3618" w:type="dxa"/>
          </w:tcPr>
          <w:p w:rsidR="002D72A0" w:rsidRPr="00203E9E" w:rsidRDefault="002D72A0" w:rsidP="0036132B">
            <w:pPr>
              <w:jc w:val="both"/>
              <w:rPr>
                <w:rFonts w:ascii="Verdana" w:hAnsi="Verdana" w:cs="Arial"/>
                <w:sz w:val="20"/>
                <w:szCs w:val="20"/>
              </w:rPr>
            </w:pPr>
            <w:r w:rsidRPr="00203E9E">
              <w:rPr>
                <w:rFonts w:ascii="Verdana" w:hAnsi="Verdana" w:cs="Arial"/>
                <w:sz w:val="20"/>
                <w:szCs w:val="20"/>
              </w:rPr>
              <w:t>Pupils, in collaboration with their teacher and/or parents, follow their individual learning needs and preferences, with the aid of appropriate digital technologies</w:t>
            </w:r>
          </w:p>
          <w:p w:rsidR="002D72A0" w:rsidRPr="00203E9E" w:rsidRDefault="002D72A0" w:rsidP="0036132B">
            <w:pPr>
              <w:jc w:val="both"/>
              <w:rPr>
                <w:rFonts w:ascii="Verdana" w:hAnsi="Verdana" w:cs="Arial"/>
                <w:sz w:val="20"/>
                <w:szCs w:val="20"/>
              </w:rPr>
            </w:pPr>
          </w:p>
          <w:p w:rsidR="002D72A0" w:rsidRPr="00203E9E" w:rsidRDefault="002D72A0" w:rsidP="0036132B">
            <w:pPr>
              <w:jc w:val="both"/>
              <w:rPr>
                <w:rFonts w:ascii="Verdana" w:hAnsi="Verdana"/>
                <w:b/>
                <w:sz w:val="20"/>
                <w:szCs w:val="20"/>
                <w:lang w:val="en-IE"/>
              </w:rPr>
            </w:pPr>
            <w:r w:rsidRPr="00203E9E">
              <w:rPr>
                <w:rFonts w:ascii="Verdana" w:hAnsi="Verdana" w:cs="Arial"/>
                <w:sz w:val="20"/>
                <w:szCs w:val="20"/>
              </w:rPr>
              <w:t>Pupils use digital technologies in highly effective ways to develop their knowledge, skills and understanding in accordance with the content objectives, learning outcomes, skills and concepts of the Primary School Curriculum</w:t>
            </w:r>
          </w:p>
        </w:tc>
      </w:tr>
    </w:tbl>
    <w:p w:rsidR="00601A28" w:rsidRDefault="00601A28" w:rsidP="0036132B">
      <w:pPr>
        <w:jc w:val="both"/>
        <w:rPr>
          <w:rFonts w:ascii="Verdana" w:hAnsi="Verdana"/>
          <w:b/>
          <w:sz w:val="20"/>
          <w:szCs w:val="20"/>
          <w:lang w:val="en-IE"/>
        </w:rPr>
      </w:pPr>
    </w:p>
    <w:p w:rsidR="001B5970" w:rsidRPr="00203E9E" w:rsidRDefault="001B5970" w:rsidP="0036132B">
      <w:pPr>
        <w:jc w:val="both"/>
        <w:rPr>
          <w:rFonts w:ascii="Verdana" w:hAnsi="Verdana"/>
          <w:b/>
          <w:sz w:val="20"/>
          <w:szCs w:val="20"/>
          <w:lang w:val="en-IE"/>
        </w:rPr>
      </w:pPr>
    </w:p>
    <w:p w:rsidR="00601A28" w:rsidRPr="00203E9E" w:rsidRDefault="00601A28" w:rsidP="0036132B">
      <w:pPr>
        <w:jc w:val="both"/>
        <w:rPr>
          <w:rFonts w:ascii="Verdana" w:hAnsi="Verdana"/>
          <w:b/>
          <w:sz w:val="20"/>
          <w:szCs w:val="20"/>
          <w:lang w:val="en-IE"/>
        </w:rPr>
      </w:pPr>
    </w:p>
    <w:p w:rsidR="00601A28" w:rsidRPr="00203E9E" w:rsidRDefault="00601A28" w:rsidP="0036132B">
      <w:pPr>
        <w:jc w:val="both"/>
        <w:rPr>
          <w:rFonts w:ascii="Verdana" w:hAnsi="Verdana"/>
          <w:b/>
          <w:sz w:val="20"/>
          <w:szCs w:val="20"/>
          <w:lang w:val="en-IE"/>
        </w:rPr>
      </w:pPr>
    </w:p>
    <w:p w:rsidR="00A866D0" w:rsidRDefault="00811175" w:rsidP="0036132B">
      <w:pPr>
        <w:jc w:val="both"/>
        <w:rPr>
          <w:rFonts w:ascii="Verdana" w:hAnsi="Verdana"/>
          <w:b/>
          <w:lang w:val="en-IE"/>
        </w:rPr>
      </w:pPr>
      <w:r w:rsidRPr="00A866D0">
        <w:rPr>
          <w:rFonts w:ascii="Verdana" w:hAnsi="Verdana"/>
          <w:b/>
          <w:lang w:val="en-IE"/>
        </w:rPr>
        <w:lastRenderedPageBreak/>
        <w:t>Domain 2: Learner Experiences</w:t>
      </w:r>
    </w:p>
    <w:p w:rsidR="001B5970" w:rsidRDefault="001B5970" w:rsidP="0036132B">
      <w:pPr>
        <w:jc w:val="both"/>
        <w:rPr>
          <w:rFonts w:ascii="Verdana" w:hAnsi="Verdana"/>
          <w:b/>
          <w:sz w:val="20"/>
          <w:szCs w:val="20"/>
          <w:lang w:val="en-IE"/>
        </w:rPr>
      </w:pPr>
    </w:p>
    <w:p w:rsidR="00A866D0" w:rsidRPr="00203E9E" w:rsidRDefault="00A866D0" w:rsidP="0036132B">
      <w:pPr>
        <w:jc w:val="both"/>
        <w:rPr>
          <w:rFonts w:ascii="Verdana" w:hAnsi="Verdana"/>
          <w:b/>
          <w:sz w:val="20"/>
          <w:szCs w:val="20"/>
          <w:lang w:val="en-IE"/>
        </w:rPr>
      </w:pPr>
    </w:p>
    <w:tbl>
      <w:tblPr>
        <w:tblStyle w:val="TableGrid"/>
        <w:tblW w:w="0" w:type="auto"/>
        <w:tblInd w:w="720" w:type="dxa"/>
        <w:tblLook w:val="04A0" w:firstRow="1" w:lastRow="0" w:firstColumn="1" w:lastColumn="0" w:noHBand="0" w:noVBand="1"/>
      </w:tblPr>
      <w:tblGrid>
        <w:gridCol w:w="3206"/>
        <w:gridCol w:w="3207"/>
        <w:gridCol w:w="3207"/>
      </w:tblGrid>
      <w:tr w:rsidR="00811175" w:rsidRPr="00203E9E" w:rsidTr="00811175">
        <w:tc>
          <w:tcPr>
            <w:tcW w:w="3206" w:type="dxa"/>
          </w:tcPr>
          <w:p w:rsidR="00811175" w:rsidRPr="00203E9E" w:rsidRDefault="00811175" w:rsidP="00B94BFA">
            <w:pPr>
              <w:pStyle w:val="ListParagraph"/>
              <w:ind w:left="0"/>
              <w:jc w:val="both"/>
              <w:rPr>
                <w:rFonts w:ascii="Verdana" w:hAnsi="Verdana"/>
                <w:b/>
                <w:sz w:val="20"/>
                <w:szCs w:val="20"/>
                <w:lang w:val="en-IE"/>
              </w:rPr>
            </w:pPr>
            <w:r w:rsidRPr="00203E9E">
              <w:rPr>
                <w:rFonts w:ascii="Verdana" w:hAnsi="Verdana"/>
                <w:b/>
                <w:sz w:val="20"/>
                <w:szCs w:val="20"/>
                <w:lang w:val="en-IE"/>
              </w:rPr>
              <w:t>STANDARDS</w:t>
            </w:r>
          </w:p>
        </w:tc>
        <w:tc>
          <w:tcPr>
            <w:tcW w:w="3207" w:type="dxa"/>
          </w:tcPr>
          <w:p w:rsidR="00811175" w:rsidRPr="00203E9E" w:rsidRDefault="00811175" w:rsidP="00B94BFA">
            <w:pPr>
              <w:pStyle w:val="ListParagraph"/>
              <w:ind w:left="0"/>
              <w:jc w:val="both"/>
              <w:rPr>
                <w:rFonts w:ascii="Verdana" w:hAnsi="Verdana"/>
                <w:b/>
                <w:sz w:val="20"/>
                <w:szCs w:val="20"/>
                <w:lang w:val="en-IE"/>
              </w:rPr>
            </w:pPr>
            <w:r w:rsidRPr="00203E9E">
              <w:rPr>
                <w:rFonts w:ascii="Verdana" w:hAnsi="Verdana"/>
                <w:b/>
                <w:sz w:val="20"/>
                <w:szCs w:val="20"/>
                <w:lang w:val="en-IE"/>
              </w:rPr>
              <w:t>STATEMENTS OF EFFECTIVE PRACTICE</w:t>
            </w:r>
          </w:p>
        </w:tc>
        <w:tc>
          <w:tcPr>
            <w:tcW w:w="3207" w:type="dxa"/>
          </w:tcPr>
          <w:p w:rsidR="00811175" w:rsidRPr="00203E9E" w:rsidRDefault="00811175" w:rsidP="00B94BFA">
            <w:pPr>
              <w:pStyle w:val="ListParagraph"/>
              <w:ind w:left="0"/>
              <w:jc w:val="both"/>
              <w:rPr>
                <w:rFonts w:ascii="Verdana" w:hAnsi="Verdana"/>
                <w:b/>
                <w:sz w:val="20"/>
                <w:szCs w:val="20"/>
                <w:lang w:val="en-IE"/>
              </w:rPr>
            </w:pPr>
            <w:r w:rsidRPr="00203E9E">
              <w:rPr>
                <w:rFonts w:ascii="Verdana" w:hAnsi="Verdana"/>
                <w:b/>
                <w:sz w:val="20"/>
                <w:szCs w:val="20"/>
                <w:lang w:val="en-IE"/>
              </w:rPr>
              <w:t>STATEMENTS OF HIGHLY EFFECTIVE PRACTICE</w:t>
            </w:r>
          </w:p>
        </w:tc>
      </w:tr>
      <w:tr w:rsidR="00811175" w:rsidRPr="00203E9E" w:rsidTr="00811175">
        <w:tc>
          <w:tcPr>
            <w:tcW w:w="3206" w:type="dxa"/>
          </w:tcPr>
          <w:p w:rsidR="00811175" w:rsidRPr="00203E9E" w:rsidRDefault="00BF506A" w:rsidP="00BF506A">
            <w:pPr>
              <w:pStyle w:val="ListParagraph"/>
              <w:ind w:left="0"/>
              <w:jc w:val="both"/>
              <w:rPr>
                <w:rFonts w:ascii="Verdana" w:hAnsi="Verdana"/>
                <w:sz w:val="20"/>
                <w:szCs w:val="20"/>
                <w:lang w:val="en-IE"/>
              </w:rPr>
            </w:pPr>
            <w:r w:rsidRPr="00203E9E">
              <w:rPr>
                <w:rFonts w:ascii="Verdana" w:hAnsi="Verdana" w:cs="Arial"/>
                <w:sz w:val="20"/>
                <w:szCs w:val="20"/>
              </w:rPr>
              <w:t>Pupils engage purposefully in meaningful learning activities</w:t>
            </w:r>
          </w:p>
        </w:tc>
        <w:tc>
          <w:tcPr>
            <w:tcW w:w="3207" w:type="dxa"/>
          </w:tcPr>
          <w:p w:rsidR="00811175" w:rsidRPr="00203E9E" w:rsidRDefault="00BF506A" w:rsidP="00B94BFA">
            <w:pPr>
              <w:pStyle w:val="ListParagraph"/>
              <w:ind w:left="0"/>
              <w:jc w:val="both"/>
              <w:rPr>
                <w:rFonts w:ascii="Verdana" w:hAnsi="Verdana"/>
                <w:sz w:val="20"/>
                <w:szCs w:val="20"/>
                <w:lang w:val="en-IE"/>
              </w:rPr>
            </w:pPr>
            <w:r w:rsidRPr="00203E9E">
              <w:rPr>
                <w:rFonts w:ascii="Verdana" w:hAnsi="Verdana" w:cs="Arial"/>
                <w:sz w:val="20"/>
                <w:szCs w:val="20"/>
              </w:rPr>
              <w:t>Pupils use digital technologies for sourcing, exchanging of information to develop understanding and support basic knowledge creation.</w:t>
            </w:r>
          </w:p>
        </w:tc>
        <w:tc>
          <w:tcPr>
            <w:tcW w:w="3207" w:type="dxa"/>
          </w:tcPr>
          <w:p w:rsidR="00811175" w:rsidRPr="00203E9E" w:rsidRDefault="00BF506A" w:rsidP="00B94BFA">
            <w:pPr>
              <w:pStyle w:val="ListParagraph"/>
              <w:ind w:left="0"/>
              <w:jc w:val="both"/>
              <w:rPr>
                <w:rFonts w:ascii="Verdana" w:hAnsi="Verdana"/>
                <w:sz w:val="20"/>
                <w:szCs w:val="20"/>
                <w:lang w:val="en-IE"/>
              </w:rPr>
            </w:pPr>
            <w:r w:rsidRPr="00203E9E">
              <w:rPr>
                <w:rFonts w:ascii="Verdana" w:hAnsi="Verdana" w:cs="Arial"/>
                <w:sz w:val="20"/>
                <w:szCs w:val="20"/>
              </w:rPr>
              <w:t>Pupils use a variety of digital technologies for knowledge creation to source, critique, and manage information and to reflect on their learning.</w:t>
            </w:r>
          </w:p>
        </w:tc>
      </w:tr>
      <w:tr w:rsidR="00811175" w:rsidRPr="00203E9E" w:rsidTr="00811175">
        <w:tc>
          <w:tcPr>
            <w:tcW w:w="3206" w:type="dxa"/>
          </w:tcPr>
          <w:p w:rsidR="00811175" w:rsidRPr="00203E9E" w:rsidRDefault="00BF506A" w:rsidP="00B94BFA">
            <w:pPr>
              <w:pStyle w:val="ListParagraph"/>
              <w:ind w:left="0"/>
              <w:jc w:val="both"/>
              <w:rPr>
                <w:rFonts w:ascii="Verdana" w:hAnsi="Verdana"/>
                <w:sz w:val="20"/>
                <w:szCs w:val="20"/>
                <w:lang w:val="en-IE"/>
              </w:rPr>
            </w:pPr>
            <w:r w:rsidRPr="00203E9E">
              <w:rPr>
                <w:rFonts w:ascii="Verdana" w:hAnsi="Verdana" w:cs="Arial"/>
                <w:sz w:val="20"/>
                <w:szCs w:val="20"/>
              </w:rPr>
              <w:t>Pupils grow as learners through respectful interactions and experiences that are challenging and supportive</w:t>
            </w:r>
          </w:p>
        </w:tc>
        <w:tc>
          <w:tcPr>
            <w:tcW w:w="3207" w:type="dxa"/>
          </w:tcPr>
          <w:p w:rsidR="00811175" w:rsidRPr="00203E9E" w:rsidRDefault="00BF506A" w:rsidP="00B94BFA">
            <w:pPr>
              <w:pStyle w:val="ListParagraph"/>
              <w:ind w:left="0"/>
              <w:jc w:val="both"/>
              <w:rPr>
                <w:rFonts w:ascii="Verdana" w:hAnsi="Verdana"/>
                <w:sz w:val="20"/>
                <w:szCs w:val="20"/>
                <w:lang w:val="en-IE"/>
              </w:rPr>
            </w:pPr>
            <w:r w:rsidRPr="00203E9E">
              <w:rPr>
                <w:rFonts w:ascii="Verdana" w:hAnsi="Verdana" w:cs="Arial"/>
                <w:sz w:val="20"/>
                <w:szCs w:val="20"/>
              </w:rPr>
              <w:t>Digital interactions, among pupils and between pupils and teachers, are respectful and positive, and conducive to well-being.</w:t>
            </w:r>
          </w:p>
        </w:tc>
        <w:tc>
          <w:tcPr>
            <w:tcW w:w="3207" w:type="dxa"/>
          </w:tcPr>
          <w:p w:rsidR="00811175" w:rsidRPr="00203E9E" w:rsidRDefault="00BF506A" w:rsidP="00B94BFA">
            <w:pPr>
              <w:pStyle w:val="ListParagraph"/>
              <w:ind w:left="0"/>
              <w:jc w:val="both"/>
              <w:rPr>
                <w:rFonts w:ascii="Verdana" w:hAnsi="Verdana"/>
                <w:sz w:val="20"/>
                <w:szCs w:val="20"/>
                <w:lang w:val="en-IE"/>
              </w:rPr>
            </w:pPr>
            <w:r w:rsidRPr="00203E9E">
              <w:rPr>
                <w:rFonts w:ascii="Verdana" w:hAnsi="Verdana" w:cs="Arial"/>
                <w:sz w:val="20"/>
                <w:szCs w:val="20"/>
              </w:rPr>
              <w:t>Digital interactions, among pupils and between pupils and teachers, are respectful, challenging and support the well-being of all pupils</w:t>
            </w:r>
          </w:p>
        </w:tc>
      </w:tr>
      <w:tr w:rsidR="00811175" w:rsidRPr="00203E9E" w:rsidTr="00811175">
        <w:tc>
          <w:tcPr>
            <w:tcW w:w="3206" w:type="dxa"/>
          </w:tcPr>
          <w:p w:rsidR="00811175" w:rsidRPr="00203E9E" w:rsidRDefault="00BF506A" w:rsidP="00B94BFA">
            <w:pPr>
              <w:pStyle w:val="ListParagraph"/>
              <w:ind w:left="0"/>
              <w:jc w:val="both"/>
              <w:rPr>
                <w:rFonts w:ascii="Verdana" w:hAnsi="Verdana"/>
                <w:sz w:val="20"/>
                <w:szCs w:val="20"/>
                <w:lang w:val="en-IE"/>
              </w:rPr>
            </w:pPr>
            <w:r w:rsidRPr="00203E9E">
              <w:rPr>
                <w:rFonts w:ascii="Verdana" w:hAnsi="Verdana" w:cs="Arial"/>
                <w:sz w:val="20"/>
                <w:szCs w:val="20"/>
              </w:rPr>
              <w:t>Pupils reflect on their progress as learners and develop a sense of ownership of and responsibility for their learning</w:t>
            </w:r>
          </w:p>
        </w:tc>
        <w:tc>
          <w:tcPr>
            <w:tcW w:w="3207" w:type="dxa"/>
          </w:tcPr>
          <w:p w:rsidR="00811175" w:rsidRPr="00203E9E" w:rsidRDefault="00BF506A" w:rsidP="00B94BFA">
            <w:pPr>
              <w:pStyle w:val="ListParagraph"/>
              <w:ind w:left="0"/>
              <w:jc w:val="both"/>
              <w:rPr>
                <w:rFonts w:ascii="Verdana" w:hAnsi="Verdana"/>
                <w:sz w:val="20"/>
                <w:szCs w:val="20"/>
                <w:lang w:val="en-IE"/>
              </w:rPr>
            </w:pPr>
            <w:r w:rsidRPr="00203E9E">
              <w:rPr>
                <w:rFonts w:ascii="Verdana" w:hAnsi="Verdana" w:cs="Arial"/>
                <w:sz w:val="20"/>
                <w:szCs w:val="20"/>
              </w:rPr>
              <w:t>Pupils use digital technologies to collect evidence, record and reflect on their progress, and develop their competence as self-directed learners.</w:t>
            </w:r>
          </w:p>
        </w:tc>
        <w:tc>
          <w:tcPr>
            <w:tcW w:w="3207" w:type="dxa"/>
          </w:tcPr>
          <w:p w:rsidR="00811175" w:rsidRPr="00203E9E" w:rsidRDefault="001816C8" w:rsidP="00B94BFA">
            <w:pPr>
              <w:pStyle w:val="ListParagraph"/>
              <w:ind w:left="0"/>
              <w:jc w:val="both"/>
              <w:rPr>
                <w:rFonts w:ascii="Verdana" w:hAnsi="Verdana"/>
                <w:sz w:val="20"/>
                <w:szCs w:val="20"/>
                <w:lang w:val="en-IE"/>
              </w:rPr>
            </w:pPr>
            <w:r w:rsidRPr="00203E9E">
              <w:rPr>
                <w:rFonts w:ascii="Verdana" w:hAnsi="Verdana" w:cs="Arial"/>
                <w:sz w:val="20"/>
                <w:szCs w:val="20"/>
              </w:rPr>
              <w:t>Pupils use digital technologies to creatively and critically develop their competence as autonomous, self-directed learners and are able to set meaningful personal goals for future learning.</w:t>
            </w:r>
          </w:p>
        </w:tc>
      </w:tr>
    </w:tbl>
    <w:p w:rsidR="00D940DE" w:rsidRDefault="00D940DE" w:rsidP="00B94BFA">
      <w:pPr>
        <w:pStyle w:val="ListParagraph"/>
        <w:jc w:val="both"/>
        <w:rPr>
          <w:rFonts w:ascii="Verdana" w:hAnsi="Verdana"/>
          <w:sz w:val="20"/>
          <w:szCs w:val="20"/>
          <w:lang w:val="en-IE"/>
        </w:rPr>
      </w:pPr>
    </w:p>
    <w:p w:rsidR="001B5970" w:rsidRDefault="001B5970" w:rsidP="00B94BFA">
      <w:pPr>
        <w:pStyle w:val="ListParagraph"/>
        <w:jc w:val="both"/>
        <w:rPr>
          <w:rFonts w:ascii="Verdana" w:hAnsi="Verdana"/>
          <w:sz w:val="20"/>
          <w:szCs w:val="20"/>
          <w:lang w:val="en-IE"/>
        </w:rPr>
      </w:pPr>
    </w:p>
    <w:p w:rsidR="009750FA" w:rsidRDefault="009750FA" w:rsidP="009750FA">
      <w:pPr>
        <w:pStyle w:val="ListParagraph"/>
        <w:jc w:val="center"/>
        <w:rPr>
          <w:rFonts w:ascii="Verdana" w:hAnsi="Verdana"/>
          <w:b/>
          <w:sz w:val="28"/>
          <w:szCs w:val="28"/>
          <w:u w:val="single"/>
          <w:lang w:val="en-IE"/>
        </w:rPr>
      </w:pPr>
      <w:r w:rsidRPr="00A866D0">
        <w:rPr>
          <w:rFonts w:ascii="Verdana" w:hAnsi="Verdana"/>
          <w:b/>
          <w:sz w:val="28"/>
          <w:szCs w:val="28"/>
          <w:u w:val="single"/>
          <w:lang w:val="en-IE"/>
        </w:rPr>
        <w:t>ACTION TO BE TAKEN</w:t>
      </w:r>
    </w:p>
    <w:p w:rsidR="00A866D0" w:rsidRPr="00A866D0" w:rsidRDefault="00A866D0" w:rsidP="009750FA">
      <w:pPr>
        <w:pStyle w:val="ListParagraph"/>
        <w:jc w:val="center"/>
        <w:rPr>
          <w:rFonts w:ascii="Verdana" w:hAnsi="Verdana"/>
          <w:b/>
          <w:sz w:val="28"/>
          <w:szCs w:val="28"/>
          <w:u w:val="single"/>
          <w:lang w:val="en-IE"/>
        </w:rPr>
      </w:pPr>
    </w:p>
    <w:p w:rsidR="008D378F" w:rsidRPr="00A866D0" w:rsidRDefault="008D378F" w:rsidP="008D378F">
      <w:pPr>
        <w:pStyle w:val="ListParagraph"/>
        <w:rPr>
          <w:rFonts w:ascii="Verdana" w:hAnsi="Verdana"/>
          <w:b/>
          <w:sz w:val="28"/>
          <w:szCs w:val="28"/>
          <w:lang w:val="en-IE"/>
        </w:rPr>
      </w:pPr>
      <w:r w:rsidRPr="00A866D0">
        <w:rPr>
          <w:rFonts w:ascii="Verdana" w:hAnsi="Verdana"/>
          <w:b/>
          <w:sz w:val="28"/>
          <w:szCs w:val="28"/>
          <w:lang w:val="en-IE"/>
        </w:rPr>
        <w:t>Domain 1: Learner Outcomes</w:t>
      </w:r>
    </w:p>
    <w:p w:rsidR="009750FA" w:rsidRDefault="009750FA" w:rsidP="009750FA">
      <w:pPr>
        <w:pStyle w:val="ListParagraph"/>
        <w:rPr>
          <w:rFonts w:ascii="Verdana" w:hAnsi="Verdana"/>
          <w:b/>
          <w:sz w:val="20"/>
          <w:szCs w:val="20"/>
          <w:lang w:val="en-IE"/>
        </w:rPr>
      </w:pPr>
    </w:p>
    <w:p w:rsidR="009750FA" w:rsidRDefault="009750FA" w:rsidP="009750FA">
      <w:pPr>
        <w:pStyle w:val="ListParagraph"/>
        <w:rPr>
          <w:rFonts w:ascii="Verdana" w:hAnsi="Verdana"/>
          <w:b/>
          <w:sz w:val="20"/>
          <w:szCs w:val="20"/>
          <w:lang w:val="en-IE"/>
        </w:rPr>
      </w:pPr>
      <w:r>
        <w:rPr>
          <w:rFonts w:ascii="Verdana" w:hAnsi="Verdana"/>
          <w:b/>
          <w:sz w:val="20"/>
          <w:szCs w:val="20"/>
          <w:lang w:val="en-IE"/>
        </w:rPr>
        <w:t>Standard- Pupils enjoy their learning, are motivated to learn and expect to achieve as learners.</w:t>
      </w:r>
    </w:p>
    <w:p w:rsidR="009750FA" w:rsidRDefault="009750FA" w:rsidP="009750FA">
      <w:pPr>
        <w:pStyle w:val="ListParagraph"/>
        <w:rPr>
          <w:rFonts w:ascii="Verdana" w:hAnsi="Verdana"/>
          <w:sz w:val="20"/>
          <w:szCs w:val="20"/>
          <w:lang w:val="en-IE"/>
        </w:rPr>
      </w:pPr>
      <w:r>
        <w:rPr>
          <w:rFonts w:ascii="Verdana" w:hAnsi="Verdana"/>
          <w:sz w:val="20"/>
          <w:szCs w:val="20"/>
          <w:lang w:val="en-IE"/>
        </w:rPr>
        <w:t>Our school are and will continue to implement the following to achieve this standard:</w:t>
      </w:r>
    </w:p>
    <w:p w:rsidR="009750FA" w:rsidRDefault="009750FA" w:rsidP="009750FA">
      <w:pPr>
        <w:pStyle w:val="ListParagraph"/>
        <w:rPr>
          <w:rFonts w:ascii="Verdana" w:hAnsi="Verdana"/>
          <w:sz w:val="20"/>
          <w:szCs w:val="20"/>
          <w:lang w:val="en-IE"/>
        </w:rPr>
      </w:pPr>
      <w:r>
        <w:rPr>
          <w:rFonts w:ascii="Verdana" w:hAnsi="Verdana"/>
          <w:sz w:val="20"/>
          <w:szCs w:val="20"/>
          <w:lang w:val="en-IE"/>
        </w:rPr>
        <w:t>● Using tablets for number in maths across all classes</w:t>
      </w:r>
    </w:p>
    <w:p w:rsidR="009750FA" w:rsidRDefault="009750FA" w:rsidP="009750FA">
      <w:pPr>
        <w:pStyle w:val="ListParagraph"/>
        <w:rPr>
          <w:rFonts w:ascii="Verdana" w:hAnsi="Verdana"/>
          <w:sz w:val="20"/>
          <w:szCs w:val="20"/>
          <w:lang w:val="en-IE"/>
        </w:rPr>
      </w:pPr>
      <w:r>
        <w:rPr>
          <w:rFonts w:ascii="Verdana" w:hAnsi="Verdana"/>
          <w:sz w:val="20"/>
          <w:szCs w:val="20"/>
          <w:lang w:val="en-IE"/>
        </w:rPr>
        <w:t>● Tablets for problem solving in senior classes</w:t>
      </w:r>
    </w:p>
    <w:p w:rsidR="009750FA" w:rsidRDefault="009750FA" w:rsidP="009750FA">
      <w:pPr>
        <w:pStyle w:val="ListParagraph"/>
        <w:rPr>
          <w:rFonts w:ascii="Verdana" w:hAnsi="Verdana"/>
          <w:sz w:val="20"/>
          <w:szCs w:val="20"/>
          <w:lang w:val="en-IE"/>
        </w:rPr>
      </w:pPr>
      <w:r>
        <w:rPr>
          <w:rFonts w:ascii="Verdana" w:hAnsi="Verdana"/>
          <w:sz w:val="20"/>
          <w:szCs w:val="20"/>
          <w:lang w:val="en-IE"/>
        </w:rPr>
        <w:t>● Digital storytelling using tablets across all classes</w:t>
      </w:r>
    </w:p>
    <w:p w:rsidR="009750FA" w:rsidRDefault="009750FA" w:rsidP="009750FA">
      <w:pPr>
        <w:pStyle w:val="ListParagraph"/>
        <w:rPr>
          <w:rFonts w:ascii="Verdana" w:hAnsi="Verdana"/>
          <w:sz w:val="20"/>
          <w:szCs w:val="20"/>
          <w:lang w:val="en-IE"/>
        </w:rPr>
      </w:pPr>
      <w:r>
        <w:rPr>
          <w:rFonts w:ascii="Verdana" w:hAnsi="Verdana"/>
          <w:sz w:val="20"/>
          <w:szCs w:val="20"/>
          <w:lang w:val="en-IE"/>
        </w:rPr>
        <w:t>● Scratch for literacy and Numeracy in senior classes</w:t>
      </w:r>
    </w:p>
    <w:p w:rsidR="008D378F" w:rsidRDefault="009750FA" w:rsidP="009750FA">
      <w:pPr>
        <w:pStyle w:val="ListParagraph"/>
        <w:rPr>
          <w:rFonts w:ascii="Verdana" w:hAnsi="Verdana"/>
          <w:sz w:val="20"/>
          <w:szCs w:val="20"/>
          <w:lang w:val="en-IE"/>
        </w:rPr>
      </w:pPr>
      <w:r>
        <w:rPr>
          <w:rFonts w:ascii="Verdana" w:hAnsi="Verdana"/>
          <w:sz w:val="20"/>
          <w:szCs w:val="20"/>
          <w:lang w:val="en-IE"/>
        </w:rPr>
        <w:t>● Creating ebooks in the classroom across all classes</w:t>
      </w:r>
    </w:p>
    <w:p w:rsidR="008D378F" w:rsidRDefault="008D378F" w:rsidP="009750FA">
      <w:pPr>
        <w:pStyle w:val="ListParagraph"/>
        <w:rPr>
          <w:rFonts w:ascii="Verdana" w:hAnsi="Verdana"/>
          <w:sz w:val="20"/>
          <w:szCs w:val="20"/>
          <w:lang w:val="en-IE"/>
        </w:rPr>
      </w:pPr>
      <w:r>
        <w:rPr>
          <w:rFonts w:ascii="Verdana" w:hAnsi="Verdana"/>
          <w:sz w:val="20"/>
          <w:szCs w:val="20"/>
          <w:lang w:val="en-IE"/>
        </w:rPr>
        <w:t>● Project based learning using ICT in the senior classes</w:t>
      </w:r>
    </w:p>
    <w:p w:rsidR="008D378F" w:rsidRDefault="008D378F" w:rsidP="009750FA">
      <w:pPr>
        <w:pStyle w:val="ListParagraph"/>
        <w:rPr>
          <w:rFonts w:ascii="Verdana" w:hAnsi="Verdana"/>
          <w:sz w:val="20"/>
          <w:szCs w:val="20"/>
          <w:lang w:val="en-IE"/>
        </w:rPr>
      </w:pPr>
    </w:p>
    <w:p w:rsidR="009750FA" w:rsidRDefault="008D378F" w:rsidP="009750FA">
      <w:pPr>
        <w:pStyle w:val="ListParagraph"/>
        <w:rPr>
          <w:rFonts w:ascii="Verdana" w:hAnsi="Verdana"/>
          <w:b/>
          <w:sz w:val="20"/>
          <w:szCs w:val="20"/>
          <w:lang w:val="en-IE"/>
        </w:rPr>
      </w:pPr>
      <w:r w:rsidRPr="008D378F">
        <w:rPr>
          <w:rFonts w:ascii="Verdana" w:hAnsi="Verdana"/>
          <w:b/>
          <w:sz w:val="20"/>
          <w:szCs w:val="20"/>
          <w:lang w:val="en-IE"/>
        </w:rPr>
        <w:t>Standard</w:t>
      </w:r>
      <w:r>
        <w:rPr>
          <w:rFonts w:ascii="Verdana" w:hAnsi="Verdana"/>
          <w:b/>
          <w:sz w:val="20"/>
          <w:szCs w:val="20"/>
          <w:lang w:val="en-IE"/>
        </w:rPr>
        <w:t>- Pupils have the necessary knowledge, skills and attitudes</w:t>
      </w:r>
      <w:r w:rsidR="009750FA" w:rsidRPr="008D378F">
        <w:rPr>
          <w:rFonts w:ascii="Verdana" w:hAnsi="Verdana"/>
          <w:b/>
          <w:sz w:val="20"/>
          <w:szCs w:val="20"/>
          <w:lang w:val="en-IE"/>
        </w:rPr>
        <w:t xml:space="preserve"> </w:t>
      </w:r>
      <w:r>
        <w:rPr>
          <w:rFonts w:ascii="Verdana" w:hAnsi="Verdana"/>
          <w:b/>
          <w:sz w:val="20"/>
          <w:szCs w:val="20"/>
          <w:lang w:val="en-IE"/>
        </w:rPr>
        <w:t>required to understand themselves and their relationships</w:t>
      </w:r>
    </w:p>
    <w:p w:rsidR="008D378F" w:rsidRDefault="008D378F" w:rsidP="009750FA">
      <w:pPr>
        <w:pStyle w:val="ListParagraph"/>
        <w:rPr>
          <w:rFonts w:ascii="Verdana" w:hAnsi="Verdana"/>
          <w:sz w:val="20"/>
          <w:szCs w:val="20"/>
          <w:lang w:val="en-IE"/>
        </w:rPr>
      </w:pPr>
      <w:r>
        <w:rPr>
          <w:rFonts w:ascii="Verdana" w:hAnsi="Verdana"/>
          <w:sz w:val="20"/>
          <w:szCs w:val="20"/>
          <w:lang w:val="en-IE"/>
        </w:rPr>
        <w:t>Our school will create ebooks in the classroom to achieve this standard.</w:t>
      </w:r>
    </w:p>
    <w:p w:rsidR="008D378F" w:rsidRDefault="008D378F" w:rsidP="009750FA">
      <w:pPr>
        <w:pStyle w:val="ListParagraph"/>
        <w:rPr>
          <w:rFonts w:ascii="Verdana" w:hAnsi="Verdana"/>
          <w:sz w:val="20"/>
          <w:szCs w:val="20"/>
          <w:lang w:val="en-IE"/>
        </w:rPr>
      </w:pPr>
    </w:p>
    <w:p w:rsidR="008D378F" w:rsidRDefault="008D378F" w:rsidP="009750FA">
      <w:pPr>
        <w:pStyle w:val="ListParagraph"/>
        <w:rPr>
          <w:rFonts w:ascii="Verdana" w:hAnsi="Verdana"/>
          <w:b/>
          <w:sz w:val="20"/>
          <w:szCs w:val="20"/>
          <w:lang w:val="en-IE"/>
        </w:rPr>
      </w:pPr>
      <w:r>
        <w:rPr>
          <w:rFonts w:ascii="Verdana" w:hAnsi="Verdana"/>
          <w:b/>
          <w:sz w:val="20"/>
          <w:szCs w:val="20"/>
          <w:lang w:val="en-IE"/>
        </w:rPr>
        <w:t>Standard- Pupils demonstrate the knowledge, skills and understanding required by the primary curriculum</w:t>
      </w:r>
    </w:p>
    <w:p w:rsidR="008D378F" w:rsidRDefault="008D378F" w:rsidP="009750FA">
      <w:pPr>
        <w:pStyle w:val="ListParagraph"/>
        <w:rPr>
          <w:rFonts w:ascii="Verdana" w:hAnsi="Verdana"/>
          <w:sz w:val="20"/>
          <w:szCs w:val="20"/>
          <w:lang w:val="en-IE"/>
        </w:rPr>
      </w:pPr>
      <w:r>
        <w:rPr>
          <w:rFonts w:ascii="Verdana" w:hAnsi="Verdana"/>
          <w:sz w:val="20"/>
          <w:szCs w:val="20"/>
          <w:lang w:val="en-IE"/>
        </w:rPr>
        <w:t>Our school are and will continue to implement the following:</w:t>
      </w:r>
    </w:p>
    <w:p w:rsidR="008D378F" w:rsidRDefault="008D378F" w:rsidP="009750FA">
      <w:pPr>
        <w:pStyle w:val="ListParagraph"/>
        <w:rPr>
          <w:rFonts w:ascii="Verdana" w:hAnsi="Verdana"/>
          <w:sz w:val="20"/>
          <w:szCs w:val="20"/>
          <w:lang w:val="en-IE"/>
        </w:rPr>
      </w:pPr>
      <w:r>
        <w:rPr>
          <w:rFonts w:ascii="Verdana" w:hAnsi="Verdana"/>
          <w:sz w:val="20"/>
          <w:szCs w:val="20"/>
          <w:lang w:val="en-IE"/>
        </w:rPr>
        <w:t>● Project based learning with ICT</w:t>
      </w:r>
    </w:p>
    <w:p w:rsidR="008D378F" w:rsidRDefault="008D378F" w:rsidP="009750FA">
      <w:pPr>
        <w:pStyle w:val="ListParagraph"/>
        <w:rPr>
          <w:rFonts w:ascii="Verdana" w:hAnsi="Verdana"/>
          <w:sz w:val="20"/>
          <w:szCs w:val="20"/>
          <w:lang w:val="en-IE"/>
        </w:rPr>
      </w:pPr>
      <w:r>
        <w:rPr>
          <w:rFonts w:ascii="Verdana" w:hAnsi="Verdana"/>
          <w:sz w:val="20"/>
          <w:szCs w:val="20"/>
          <w:lang w:val="en-IE"/>
        </w:rPr>
        <w:t>● Using Tablets in SESE</w:t>
      </w:r>
    </w:p>
    <w:p w:rsidR="008D378F" w:rsidRDefault="008D378F" w:rsidP="009750FA">
      <w:pPr>
        <w:pStyle w:val="ListParagraph"/>
        <w:rPr>
          <w:rFonts w:ascii="Verdana" w:hAnsi="Verdana"/>
          <w:sz w:val="20"/>
          <w:szCs w:val="20"/>
          <w:lang w:val="en-IE"/>
        </w:rPr>
      </w:pPr>
      <w:r>
        <w:rPr>
          <w:rFonts w:ascii="Verdana" w:hAnsi="Verdana"/>
          <w:sz w:val="20"/>
          <w:szCs w:val="20"/>
          <w:lang w:val="en-IE"/>
        </w:rPr>
        <w:t>● Using Tablets for number in Maths</w:t>
      </w:r>
    </w:p>
    <w:p w:rsidR="008D378F" w:rsidRDefault="008D378F" w:rsidP="009750FA">
      <w:pPr>
        <w:pStyle w:val="ListParagraph"/>
        <w:rPr>
          <w:rFonts w:ascii="Verdana" w:hAnsi="Verdana"/>
          <w:sz w:val="20"/>
          <w:szCs w:val="20"/>
          <w:lang w:val="en-IE"/>
        </w:rPr>
      </w:pPr>
      <w:r>
        <w:rPr>
          <w:rFonts w:ascii="Verdana" w:hAnsi="Verdana"/>
          <w:sz w:val="20"/>
          <w:szCs w:val="20"/>
          <w:lang w:val="en-IE"/>
        </w:rPr>
        <w:t>● Using Beebots in Infant classes</w:t>
      </w:r>
    </w:p>
    <w:p w:rsidR="008D378F" w:rsidRDefault="008D378F" w:rsidP="009750FA">
      <w:pPr>
        <w:pStyle w:val="ListParagraph"/>
        <w:rPr>
          <w:rFonts w:ascii="Verdana" w:hAnsi="Verdana"/>
          <w:sz w:val="20"/>
          <w:szCs w:val="20"/>
          <w:lang w:val="en-IE"/>
        </w:rPr>
      </w:pPr>
      <w:r>
        <w:rPr>
          <w:rFonts w:ascii="Verdana" w:hAnsi="Verdana"/>
          <w:sz w:val="20"/>
          <w:szCs w:val="20"/>
          <w:lang w:val="en-IE"/>
        </w:rPr>
        <w:t>● ICT for tangrams in Maths</w:t>
      </w:r>
    </w:p>
    <w:p w:rsidR="008D378F" w:rsidRDefault="008D378F" w:rsidP="009750FA">
      <w:pPr>
        <w:pStyle w:val="ListParagraph"/>
        <w:rPr>
          <w:rFonts w:ascii="Verdana" w:hAnsi="Verdana"/>
          <w:sz w:val="20"/>
          <w:szCs w:val="20"/>
          <w:lang w:val="en-IE"/>
        </w:rPr>
      </w:pPr>
      <w:r>
        <w:rPr>
          <w:rFonts w:ascii="Verdana" w:hAnsi="Verdana"/>
          <w:sz w:val="20"/>
          <w:szCs w:val="20"/>
          <w:lang w:val="en-IE"/>
        </w:rPr>
        <w:t>● Digital video for Gaeilge</w:t>
      </w:r>
    </w:p>
    <w:p w:rsidR="008D378F" w:rsidRDefault="008D378F" w:rsidP="009750FA">
      <w:pPr>
        <w:pStyle w:val="ListParagraph"/>
        <w:rPr>
          <w:rFonts w:ascii="Verdana" w:hAnsi="Verdana"/>
          <w:b/>
          <w:sz w:val="20"/>
          <w:szCs w:val="20"/>
          <w:lang w:val="en-IE"/>
        </w:rPr>
      </w:pPr>
      <w:r>
        <w:rPr>
          <w:rFonts w:ascii="Verdana" w:hAnsi="Verdana"/>
          <w:sz w:val="20"/>
          <w:szCs w:val="20"/>
          <w:lang w:val="en-IE"/>
        </w:rPr>
        <w:t>● Tablets for literacy in all classes</w:t>
      </w:r>
      <w:r>
        <w:rPr>
          <w:rFonts w:ascii="Verdana" w:hAnsi="Verdana"/>
          <w:b/>
          <w:sz w:val="20"/>
          <w:szCs w:val="20"/>
          <w:lang w:val="en-IE"/>
        </w:rPr>
        <w:t xml:space="preserve">  </w:t>
      </w:r>
    </w:p>
    <w:p w:rsidR="00A866D0" w:rsidRDefault="00A866D0" w:rsidP="009750FA">
      <w:pPr>
        <w:pStyle w:val="ListParagraph"/>
        <w:rPr>
          <w:rFonts w:ascii="Verdana" w:hAnsi="Verdana"/>
          <w:b/>
          <w:sz w:val="20"/>
          <w:szCs w:val="20"/>
          <w:lang w:val="en-IE"/>
        </w:rPr>
      </w:pPr>
    </w:p>
    <w:p w:rsidR="008D378F" w:rsidRDefault="008D378F" w:rsidP="009750FA">
      <w:pPr>
        <w:pStyle w:val="ListParagraph"/>
        <w:rPr>
          <w:rFonts w:ascii="Verdana" w:hAnsi="Verdana"/>
          <w:b/>
          <w:sz w:val="20"/>
          <w:szCs w:val="20"/>
          <w:lang w:val="en-IE"/>
        </w:rPr>
      </w:pPr>
    </w:p>
    <w:p w:rsidR="008D378F" w:rsidRPr="00A866D0" w:rsidRDefault="008D378F" w:rsidP="009750FA">
      <w:pPr>
        <w:pStyle w:val="ListParagraph"/>
        <w:rPr>
          <w:rFonts w:ascii="Verdana" w:hAnsi="Verdana"/>
          <w:b/>
          <w:sz w:val="28"/>
          <w:szCs w:val="28"/>
          <w:lang w:val="en-IE"/>
        </w:rPr>
      </w:pPr>
      <w:r w:rsidRPr="00A866D0">
        <w:rPr>
          <w:rFonts w:ascii="Verdana" w:hAnsi="Verdana"/>
          <w:b/>
          <w:sz w:val="28"/>
          <w:szCs w:val="28"/>
          <w:lang w:val="en-IE"/>
        </w:rPr>
        <w:t>Domain 2: Learner Experiences</w:t>
      </w:r>
    </w:p>
    <w:p w:rsidR="008D378F" w:rsidRDefault="008D378F" w:rsidP="009750FA">
      <w:pPr>
        <w:pStyle w:val="ListParagraph"/>
        <w:rPr>
          <w:rFonts w:ascii="Verdana" w:hAnsi="Verdana"/>
          <w:b/>
          <w:sz w:val="20"/>
          <w:szCs w:val="20"/>
          <w:lang w:val="en-IE"/>
        </w:rPr>
      </w:pPr>
    </w:p>
    <w:p w:rsidR="008D378F" w:rsidRDefault="008D378F" w:rsidP="009750FA">
      <w:pPr>
        <w:pStyle w:val="ListParagraph"/>
        <w:rPr>
          <w:rFonts w:ascii="Verdana" w:hAnsi="Verdana"/>
          <w:b/>
          <w:sz w:val="20"/>
          <w:szCs w:val="20"/>
          <w:lang w:val="en-IE"/>
        </w:rPr>
      </w:pPr>
      <w:r>
        <w:rPr>
          <w:rFonts w:ascii="Verdana" w:hAnsi="Verdana"/>
          <w:b/>
          <w:sz w:val="20"/>
          <w:szCs w:val="20"/>
          <w:lang w:val="en-IE"/>
        </w:rPr>
        <w:t>Standard- Pupils engage purposefully in meaningful learning activities</w:t>
      </w:r>
    </w:p>
    <w:p w:rsidR="00FE298B" w:rsidRDefault="00FE298B" w:rsidP="009750FA">
      <w:pPr>
        <w:pStyle w:val="ListParagraph"/>
        <w:rPr>
          <w:rFonts w:ascii="Verdana" w:hAnsi="Verdana"/>
          <w:sz w:val="20"/>
          <w:szCs w:val="20"/>
          <w:lang w:val="en-IE"/>
        </w:rPr>
      </w:pPr>
      <w:r>
        <w:rPr>
          <w:rFonts w:ascii="Verdana" w:hAnsi="Verdana"/>
          <w:sz w:val="20"/>
          <w:szCs w:val="20"/>
          <w:lang w:val="en-IE"/>
        </w:rPr>
        <w:t>Our school will implement the following actions:</w:t>
      </w:r>
    </w:p>
    <w:p w:rsidR="00FE298B" w:rsidRDefault="00FE298B" w:rsidP="009750FA">
      <w:pPr>
        <w:pStyle w:val="ListParagraph"/>
        <w:rPr>
          <w:rFonts w:ascii="Verdana" w:hAnsi="Verdana"/>
          <w:sz w:val="20"/>
          <w:szCs w:val="20"/>
          <w:lang w:val="en-IE"/>
        </w:rPr>
      </w:pPr>
      <w:r>
        <w:rPr>
          <w:rFonts w:ascii="Verdana" w:hAnsi="Verdana"/>
          <w:sz w:val="20"/>
          <w:szCs w:val="20"/>
          <w:lang w:val="en-IE"/>
        </w:rPr>
        <w:t>● Creating ebooks in the classroom</w:t>
      </w:r>
    </w:p>
    <w:p w:rsidR="00FE298B" w:rsidRDefault="00FE298B" w:rsidP="009750FA">
      <w:pPr>
        <w:pStyle w:val="ListParagraph"/>
        <w:rPr>
          <w:rFonts w:ascii="Verdana" w:hAnsi="Verdana"/>
          <w:sz w:val="20"/>
          <w:szCs w:val="20"/>
          <w:lang w:val="en-IE"/>
        </w:rPr>
      </w:pPr>
      <w:r>
        <w:rPr>
          <w:rFonts w:ascii="Verdana" w:hAnsi="Verdana"/>
          <w:sz w:val="20"/>
          <w:szCs w:val="20"/>
          <w:lang w:val="en-IE"/>
        </w:rPr>
        <w:t>●</w:t>
      </w:r>
      <w:r w:rsidR="00203E9E">
        <w:rPr>
          <w:rFonts w:ascii="Verdana" w:hAnsi="Verdana"/>
          <w:sz w:val="20"/>
          <w:szCs w:val="20"/>
          <w:lang w:val="en-IE"/>
        </w:rPr>
        <w:t xml:space="preserve"> Cross curricular learning with Scoilnet Maps</w:t>
      </w:r>
    </w:p>
    <w:p w:rsidR="00203E9E" w:rsidRDefault="00203E9E" w:rsidP="009750FA">
      <w:pPr>
        <w:pStyle w:val="ListParagraph"/>
        <w:rPr>
          <w:rFonts w:ascii="Verdana" w:hAnsi="Verdana"/>
          <w:sz w:val="20"/>
          <w:szCs w:val="20"/>
          <w:lang w:val="en-IE"/>
        </w:rPr>
      </w:pPr>
      <w:r>
        <w:rPr>
          <w:rFonts w:ascii="Verdana" w:hAnsi="Verdana"/>
          <w:sz w:val="20"/>
          <w:szCs w:val="20"/>
          <w:lang w:val="en-IE"/>
        </w:rPr>
        <w:t>● ICT &amp; Numeracy- A Senior class maths lesson</w:t>
      </w:r>
    </w:p>
    <w:p w:rsidR="00203E9E" w:rsidRDefault="00203E9E" w:rsidP="009750FA">
      <w:pPr>
        <w:pStyle w:val="ListParagraph"/>
        <w:rPr>
          <w:rFonts w:ascii="Verdana" w:hAnsi="Verdana"/>
          <w:sz w:val="20"/>
          <w:szCs w:val="20"/>
          <w:lang w:val="en-IE"/>
        </w:rPr>
      </w:pPr>
      <w:r>
        <w:rPr>
          <w:rFonts w:ascii="Verdana" w:hAnsi="Verdana"/>
          <w:sz w:val="20"/>
          <w:szCs w:val="20"/>
          <w:lang w:val="en-IE"/>
        </w:rPr>
        <w:t>● Creating a volcano ebook</w:t>
      </w:r>
    </w:p>
    <w:p w:rsidR="00203E9E" w:rsidRDefault="00203E9E" w:rsidP="009750FA">
      <w:pPr>
        <w:pStyle w:val="ListParagraph"/>
        <w:rPr>
          <w:rFonts w:ascii="Verdana" w:hAnsi="Verdana"/>
          <w:sz w:val="20"/>
          <w:szCs w:val="20"/>
          <w:lang w:val="en-IE"/>
        </w:rPr>
      </w:pPr>
    </w:p>
    <w:p w:rsidR="00203E9E" w:rsidRDefault="00203E9E" w:rsidP="009750FA">
      <w:pPr>
        <w:pStyle w:val="ListParagraph"/>
        <w:rPr>
          <w:rFonts w:ascii="Verdana" w:hAnsi="Verdana"/>
          <w:b/>
          <w:sz w:val="20"/>
          <w:szCs w:val="20"/>
          <w:lang w:val="en-IE"/>
        </w:rPr>
      </w:pPr>
      <w:r>
        <w:rPr>
          <w:rFonts w:ascii="Verdana" w:hAnsi="Verdana"/>
          <w:b/>
          <w:sz w:val="20"/>
          <w:szCs w:val="20"/>
          <w:lang w:val="en-IE"/>
        </w:rPr>
        <w:t>Standard- Pupils grow as learners through respectful interactions and experiences that are challenging and supportive</w:t>
      </w:r>
    </w:p>
    <w:p w:rsidR="00203E9E" w:rsidRDefault="00203E9E" w:rsidP="009750FA">
      <w:pPr>
        <w:pStyle w:val="ListParagraph"/>
        <w:rPr>
          <w:rFonts w:ascii="Verdana" w:hAnsi="Verdana"/>
          <w:sz w:val="20"/>
          <w:szCs w:val="20"/>
          <w:lang w:val="en-IE"/>
        </w:rPr>
      </w:pPr>
      <w:r>
        <w:rPr>
          <w:rFonts w:ascii="Verdana" w:hAnsi="Verdana"/>
          <w:sz w:val="20"/>
          <w:szCs w:val="20"/>
          <w:lang w:val="en-IE"/>
        </w:rPr>
        <w:t>Our school will:</w:t>
      </w:r>
    </w:p>
    <w:p w:rsidR="00203E9E" w:rsidRDefault="00203E9E" w:rsidP="009750FA">
      <w:pPr>
        <w:pStyle w:val="ListParagraph"/>
        <w:rPr>
          <w:rFonts w:ascii="Verdana" w:hAnsi="Verdana"/>
          <w:sz w:val="20"/>
          <w:szCs w:val="20"/>
          <w:lang w:val="en-IE"/>
        </w:rPr>
      </w:pPr>
      <w:r>
        <w:rPr>
          <w:rFonts w:ascii="Verdana" w:hAnsi="Verdana"/>
          <w:sz w:val="20"/>
          <w:szCs w:val="20"/>
          <w:lang w:val="en-IE"/>
        </w:rPr>
        <w:t>● Use online tools for writing</w:t>
      </w:r>
    </w:p>
    <w:p w:rsidR="00203E9E" w:rsidRDefault="00203E9E" w:rsidP="009750FA">
      <w:pPr>
        <w:pStyle w:val="ListParagraph"/>
        <w:rPr>
          <w:rFonts w:ascii="Verdana" w:hAnsi="Verdana"/>
          <w:sz w:val="20"/>
          <w:szCs w:val="20"/>
          <w:lang w:val="en-IE"/>
        </w:rPr>
      </w:pPr>
      <w:r>
        <w:rPr>
          <w:rFonts w:ascii="Verdana" w:hAnsi="Verdana"/>
          <w:sz w:val="20"/>
          <w:szCs w:val="20"/>
          <w:lang w:val="en-IE"/>
        </w:rPr>
        <w:t>● Fis Film Project</w:t>
      </w:r>
    </w:p>
    <w:p w:rsidR="00203E9E" w:rsidRDefault="00203E9E" w:rsidP="009750FA">
      <w:pPr>
        <w:pStyle w:val="ListParagraph"/>
        <w:rPr>
          <w:rFonts w:ascii="Verdana" w:hAnsi="Verdana"/>
          <w:sz w:val="20"/>
          <w:szCs w:val="20"/>
          <w:lang w:val="en-IE"/>
        </w:rPr>
      </w:pPr>
      <w:r>
        <w:rPr>
          <w:rFonts w:ascii="Verdana" w:hAnsi="Verdana"/>
          <w:sz w:val="20"/>
          <w:szCs w:val="20"/>
          <w:lang w:val="en-IE"/>
        </w:rPr>
        <w:t>● Project based learning with ICT</w:t>
      </w:r>
    </w:p>
    <w:p w:rsidR="00203E9E" w:rsidRDefault="00203E9E" w:rsidP="009750FA">
      <w:pPr>
        <w:pStyle w:val="ListParagraph"/>
        <w:rPr>
          <w:rFonts w:ascii="Verdana" w:hAnsi="Verdana"/>
          <w:sz w:val="20"/>
          <w:szCs w:val="20"/>
          <w:lang w:val="en-IE"/>
        </w:rPr>
      </w:pPr>
    </w:p>
    <w:p w:rsidR="00203E9E" w:rsidRDefault="00203E9E" w:rsidP="009750FA">
      <w:pPr>
        <w:pStyle w:val="ListParagraph"/>
        <w:rPr>
          <w:rFonts w:ascii="Verdana" w:hAnsi="Verdana"/>
          <w:b/>
          <w:sz w:val="20"/>
          <w:szCs w:val="20"/>
          <w:lang w:val="en-IE"/>
        </w:rPr>
      </w:pPr>
      <w:r>
        <w:rPr>
          <w:rFonts w:ascii="Verdana" w:hAnsi="Verdana"/>
          <w:b/>
          <w:sz w:val="20"/>
          <w:szCs w:val="20"/>
          <w:lang w:val="en-IE"/>
        </w:rPr>
        <w:t>Standard- Pupils reflect on their progress as learners and develop a sense of ownership of and responsibility for their learning</w:t>
      </w:r>
    </w:p>
    <w:p w:rsidR="00203E9E" w:rsidRDefault="00203E9E" w:rsidP="009750FA">
      <w:pPr>
        <w:pStyle w:val="ListParagraph"/>
        <w:rPr>
          <w:rFonts w:ascii="Verdana" w:hAnsi="Verdana"/>
          <w:sz w:val="20"/>
          <w:szCs w:val="20"/>
          <w:lang w:val="en-IE"/>
        </w:rPr>
      </w:pPr>
      <w:r>
        <w:rPr>
          <w:rFonts w:ascii="Verdana" w:hAnsi="Verdana"/>
          <w:sz w:val="20"/>
          <w:szCs w:val="20"/>
          <w:lang w:val="en-IE"/>
        </w:rPr>
        <w:t>Our school will:</w:t>
      </w:r>
    </w:p>
    <w:p w:rsidR="00203E9E" w:rsidRPr="00203E9E" w:rsidRDefault="00203E9E" w:rsidP="009750FA">
      <w:pPr>
        <w:pStyle w:val="ListParagraph"/>
        <w:rPr>
          <w:rFonts w:ascii="Verdana" w:hAnsi="Verdana"/>
          <w:b/>
          <w:sz w:val="20"/>
          <w:szCs w:val="20"/>
          <w:lang w:val="en-IE"/>
        </w:rPr>
      </w:pPr>
      <w:r>
        <w:rPr>
          <w:rFonts w:ascii="Verdana" w:hAnsi="Verdana"/>
          <w:sz w:val="20"/>
          <w:szCs w:val="20"/>
          <w:lang w:val="en-IE"/>
        </w:rPr>
        <w:t>● Use ePortfolios across various subjects</w:t>
      </w:r>
      <w:r>
        <w:rPr>
          <w:rFonts w:ascii="Verdana" w:hAnsi="Verdana"/>
          <w:b/>
          <w:sz w:val="20"/>
          <w:szCs w:val="20"/>
          <w:lang w:val="en-IE"/>
        </w:rPr>
        <w:t xml:space="preserve"> </w:t>
      </w:r>
    </w:p>
    <w:p w:rsidR="00B94BFA" w:rsidRDefault="00B94BFA" w:rsidP="00B94BFA">
      <w:pPr>
        <w:pStyle w:val="ListParagraph"/>
        <w:jc w:val="both"/>
        <w:rPr>
          <w:rFonts w:ascii="Verdana" w:hAnsi="Verdana"/>
          <w:sz w:val="20"/>
          <w:szCs w:val="20"/>
          <w:lang w:val="en-IE"/>
        </w:rPr>
      </w:pPr>
    </w:p>
    <w:p w:rsidR="00D10E6D" w:rsidRDefault="00ED2FFB" w:rsidP="00ED2FFB">
      <w:pPr>
        <w:jc w:val="center"/>
        <w:rPr>
          <w:rFonts w:ascii="Verdana" w:hAnsi="Verdana"/>
          <w:sz w:val="22"/>
          <w:szCs w:val="22"/>
          <w:lang w:val="en-IE"/>
        </w:rPr>
      </w:pPr>
      <w:r>
        <w:rPr>
          <w:rFonts w:ascii="Verdana" w:hAnsi="Verdana"/>
          <w:b/>
          <w:sz w:val="22"/>
          <w:szCs w:val="22"/>
          <w:lang w:val="en-IE"/>
        </w:rPr>
        <w:t>RESOURCES (</w:t>
      </w:r>
      <w:r>
        <w:rPr>
          <w:rFonts w:ascii="Verdana" w:hAnsi="Verdana"/>
          <w:sz w:val="22"/>
          <w:szCs w:val="22"/>
          <w:lang w:val="en-IE"/>
        </w:rPr>
        <w:t>some need to be purchased)</w:t>
      </w:r>
    </w:p>
    <w:p w:rsidR="00A866D0" w:rsidRDefault="00A866D0" w:rsidP="00ED2FFB">
      <w:pPr>
        <w:jc w:val="center"/>
        <w:rPr>
          <w:rFonts w:ascii="Verdana" w:hAnsi="Verdana"/>
          <w:sz w:val="22"/>
          <w:szCs w:val="22"/>
          <w:lang w:val="en-IE"/>
        </w:rPr>
      </w:pPr>
    </w:p>
    <w:p w:rsidR="00A866D0" w:rsidRPr="00ED2FFB" w:rsidRDefault="00A866D0" w:rsidP="00ED2FFB">
      <w:pPr>
        <w:jc w:val="center"/>
        <w:rPr>
          <w:rFonts w:ascii="Verdana" w:hAnsi="Verdana"/>
          <w:sz w:val="22"/>
          <w:szCs w:val="22"/>
          <w:lang w:val="en-IE"/>
        </w:rPr>
      </w:pP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Tablets</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Laptops</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Desktops</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Reliable Broadband</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Book Creator</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Toontastic</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Storybird</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Adobe Spark Video</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Problem solving websites/apps</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Scoilnet</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World Book Online</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DK find Out!</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Dúchas.ie</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Kahoot for assessment</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Digital portfolio task- seesaw app</w:t>
      </w:r>
    </w:p>
    <w:p w:rsidR="00ED2FFB" w:rsidRPr="001B5970" w:rsidRDefault="00753F10" w:rsidP="00ED2FFB">
      <w:pPr>
        <w:pStyle w:val="ListParagraph"/>
        <w:numPr>
          <w:ilvl w:val="0"/>
          <w:numId w:val="21"/>
        </w:numPr>
        <w:rPr>
          <w:rFonts w:ascii="Verdana" w:hAnsi="Verdana"/>
          <w:b/>
          <w:lang w:val="en-IE"/>
        </w:rPr>
      </w:pPr>
      <w:hyperlink r:id="rId11" w:history="1">
        <w:r w:rsidR="00ED2FFB" w:rsidRPr="001B5970">
          <w:rPr>
            <w:rStyle w:val="Hyperlink"/>
            <w:rFonts w:ascii="Verdana" w:hAnsi="Verdana"/>
            <w:lang w:val="en-IE"/>
          </w:rPr>
          <w:t>www.oxfordowl.co.uk</w:t>
        </w:r>
      </w:hyperlink>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The literacy shed</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Storyline Online</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Scratch</w:t>
      </w:r>
    </w:p>
    <w:p w:rsidR="00ED2FFB" w:rsidRPr="001B5970" w:rsidRDefault="00ED2FFB" w:rsidP="00ED2FFB">
      <w:pPr>
        <w:pStyle w:val="ListParagraph"/>
        <w:numPr>
          <w:ilvl w:val="0"/>
          <w:numId w:val="21"/>
        </w:numPr>
        <w:rPr>
          <w:rFonts w:ascii="Verdana" w:hAnsi="Verdana"/>
          <w:b/>
          <w:lang w:val="en-IE"/>
        </w:rPr>
      </w:pPr>
      <w:r w:rsidRPr="001B5970">
        <w:rPr>
          <w:rFonts w:ascii="Verdana" w:hAnsi="Verdana"/>
          <w:lang w:val="en-IE"/>
        </w:rPr>
        <w:t>BeeBots</w:t>
      </w:r>
    </w:p>
    <w:p w:rsidR="001B5970" w:rsidRPr="001B5970" w:rsidRDefault="009D5620" w:rsidP="0036132B">
      <w:pPr>
        <w:pStyle w:val="ListParagraph"/>
        <w:numPr>
          <w:ilvl w:val="0"/>
          <w:numId w:val="21"/>
        </w:numPr>
        <w:jc w:val="both"/>
        <w:rPr>
          <w:rFonts w:ascii="Verdana" w:hAnsi="Verdana"/>
          <w:b/>
          <w:lang w:val="en-IE"/>
        </w:rPr>
      </w:pPr>
      <w:r w:rsidRPr="001B5970">
        <w:rPr>
          <w:rFonts w:ascii="Verdana" w:hAnsi="Verdana"/>
          <w:lang w:val="en-IE"/>
        </w:rPr>
        <w:t xml:space="preserve">Various websites and apps </w:t>
      </w:r>
    </w:p>
    <w:p w:rsidR="001B5970" w:rsidRDefault="001B5970" w:rsidP="001B5970">
      <w:pPr>
        <w:jc w:val="both"/>
        <w:rPr>
          <w:rFonts w:ascii="Verdana" w:hAnsi="Verdana"/>
          <w:b/>
          <w:lang w:val="en-IE"/>
        </w:rPr>
      </w:pPr>
    </w:p>
    <w:p w:rsidR="001B5970" w:rsidRDefault="001B5970" w:rsidP="001B5970">
      <w:pPr>
        <w:jc w:val="both"/>
        <w:rPr>
          <w:rFonts w:ascii="Verdana" w:hAnsi="Verdana"/>
          <w:b/>
          <w:lang w:val="en-IE"/>
        </w:rPr>
      </w:pPr>
    </w:p>
    <w:p w:rsidR="001B5970" w:rsidRPr="001B5970" w:rsidRDefault="001B5970" w:rsidP="001B5970">
      <w:pPr>
        <w:jc w:val="both"/>
        <w:rPr>
          <w:rFonts w:ascii="Verdana" w:hAnsi="Verdana"/>
          <w:b/>
          <w:lang w:val="en-IE"/>
        </w:rPr>
      </w:pPr>
    </w:p>
    <w:p w:rsidR="007D6E50" w:rsidRPr="00A66269" w:rsidRDefault="007603A1" w:rsidP="001B5970">
      <w:pPr>
        <w:pStyle w:val="ListParagraph"/>
        <w:jc w:val="both"/>
        <w:rPr>
          <w:rFonts w:ascii="Verdana" w:hAnsi="Verdana"/>
          <w:b/>
          <w:sz w:val="20"/>
          <w:szCs w:val="20"/>
          <w:lang w:val="en-IE"/>
        </w:rPr>
      </w:pPr>
      <w:r w:rsidRPr="001B5970">
        <w:rPr>
          <w:rFonts w:ascii="Verdana" w:hAnsi="Verdana"/>
          <w:b/>
          <w:sz w:val="22"/>
          <w:szCs w:val="22"/>
          <w:lang w:val="en-IE"/>
        </w:rPr>
        <w:lastRenderedPageBreak/>
        <w:t>Success Criteria:</w:t>
      </w:r>
      <w:r w:rsidR="001B5970">
        <w:rPr>
          <w:rFonts w:ascii="Verdana" w:hAnsi="Verdana"/>
          <w:b/>
          <w:sz w:val="22"/>
          <w:szCs w:val="22"/>
          <w:lang w:val="en-IE"/>
        </w:rPr>
        <w:t xml:space="preserve"> </w:t>
      </w:r>
      <w:r w:rsidR="007D6E50" w:rsidRPr="00A66269">
        <w:rPr>
          <w:rFonts w:ascii="Verdana" w:hAnsi="Verdana"/>
          <w:b/>
          <w:sz w:val="20"/>
          <w:szCs w:val="20"/>
          <w:lang w:val="en-IE"/>
        </w:rPr>
        <w:t>How will we know for sure that the plan is working in classrooms?</w:t>
      </w:r>
    </w:p>
    <w:p w:rsidR="007D6E50" w:rsidRDefault="007D6E50" w:rsidP="0036132B">
      <w:pPr>
        <w:jc w:val="both"/>
        <w:rPr>
          <w:rFonts w:ascii="Verdana" w:hAnsi="Verdana"/>
          <w:b/>
          <w:sz w:val="22"/>
          <w:szCs w:val="22"/>
          <w:lang w:val="en-IE"/>
        </w:rPr>
      </w:pPr>
    </w:p>
    <w:p w:rsidR="00DC3D7E" w:rsidRDefault="00DC3D7E" w:rsidP="00BC31B6">
      <w:pPr>
        <w:pStyle w:val="ListParagraph"/>
        <w:numPr>
          <w:ilvl w:val="0"/>
          <w:numId w:val="20"/>
        </w:numPr>
        <w:jc w:val="both"/>
        <w:rPr>
          <w:rFonts w:ascii="Verdana" w:hAnsi="Verdana"/>
          <w:sz w:val="20"/>
          <w:szCs w:val="20"/>
          <w:lang w:val="en-IE"/>
        </w:rPr>
      </w:pPr>
      <w:r>
        <w:rPr>
          <w:rFonts w:ascii="Verdana" w:hAnsi="Verdana"/>
          <w:sz w:val="20"/>
          <w:szCs w:val="20"/>
          <w:lang w:val="en-IE"/>
        </w:rPr>
        <w:t>Using the standards and statements of highly/effective practice from the domains in the DLF.</w:t>
      </w:r>
    </w:p>
    <w:p w:rsidR="007D6E50" w:rsidRPr="00BC31B6" w:rsidRDefault="001B5970" w:rsidP="00BC31B6">
      <w:pPr>
        <w:pStyle w:val="ListParagraph"/>
        <w:numPr>
          <w:ilvl w:val="0"/>
          <w:numId w:val="20"/>
        </w:numPr>
        <w:jc w:val="both"/>
        <w:rPr>
          <w:rFonts w:ascii="Verdana" w:hAnsi="Verdana"/>
          <w:sz w:val="20"/>
          <w:szCs w:val="20"/>
          <w:lang w:val="en-IE"/>
        </w:rPr>
      </w:pPr>
      <w:r>
        <w:rPr>
          <w:rFonts w:ascii="Verdana" w:hAnsi="Verdana"/>
          <w:sz w:val="20"/>
          <w:szCs w:val="20"/>
          <w:lang w:val="en-IE"/>
        </w:rPr>
        <w:t>E</w:t>
      </w:r>
      <w:r w:rsidR="007D6E50" w:rsidRPr="00BC31B6">
        <w:rPr>
          <w:rFonts w:ascii="Verdana" w:hAnsi="Verdana"/>
          <w:sz w:val="20"/>
          <w:szCs w:val="20"/>
          <w:lang w:val="en-IE"/>
        </w:rPr>
        <w:t xml:space="preserve">ach teacher </w:t>
      </w:r>
      <w:r>
        <w:rPr>
          <w:rFonts w:ascii="Verdana" w:hAnsi="Verdana"/>
          <w:sz w:val="20"/>
          <w:szCs w:val="20"/>
          <w:lang w:val="en-IE"/>
        </w:rPr>
        <w:t xml:space="preserve">will be issued </w:t>
      </w:r>
      <w:r w:rsidR="00DC3D7E">
        <w:rPr>
          <w:rFonts w:ascii="Verdana" w:hAnsi="Verdana"/>
          <w:sz w:val="20"/>
          <w:szCs w:val="20"/>
          <w:lang w:val="en-IE"/>
        </w:rPr>
        <w:t>twice termly</w:t>
      </w:r>
      <w:r w:rsidR="00BC31B6">
        <w:rPr>
          <w:rFonts w:ascii="Verdana" w:hAnsi="Verdana"/>
          <w:sz w:val="20"/>
          <w:szCs w:val="20"/>
          <w:lang w:val="en-IE"/>
        </w:rPr>
        <w:t xml:space="preserve"> a page pertaining to the Digital Learning P</w:t>
      </w:r>
      <w:r w:rsidR="007D6E50" w:rsidRPr="00BC31B6">
        <w:rPr>
          <w:rFonts w:ascii="Verdana" w:hAnsi="Verdana"/>
          <w:sz w:val="20"/>
          <w:szCs w:val="20"/>
          <w:lang w:val="en-IE"/>
        </w:rPr>
        <w:t xml:space="preserve">lan, in which teachers will write </w:t>
      </w:r>
      <w:r w:rsidR="008F40C4" w:rsidRPr="00BC31B6">
        <w:rPr>
          <w:rFonts w:ascii="Verdana" w:hAnsi="Verdana"/>
          <w:sz w:val="20"/>
          <w:szCs w:val="20"/>
          <w:lang w:val="en-IE"/>
        </w:rPr>
        <w:t xml:space="preserve">in brief bullet points </w:t>
      </w:r>
      <w:r w:rsidR="007D6E50" w:rsidRPr="00BC31B6">
        <w:rPr>
          <w:rFonts w:ascii="Verdana" w:hAnsi="Verdana"/>
          <w:sz w:val="20"/>
          <w:szCs w:val="20"/>
          <w:lang w:val="en-IE"/>
        </w:rPr>
        <w:t xml:space="preserve">what ICT they used </w:t>
      </w:r>
      <w:r w:rsidR="002E24F6">
        <w:rPr>
          <w:rFonts w:ascii="Verdana" w:hAnsi="Verdana"/>
          <w:sz w:val="20"/>
          <w:szCs w:val="20"/>
          <w:lang w:val="en-IE"/>
        </w:rPr>
        <w:t>and in what subjects each month and return it to the Principal.</w:t>
      </w:r>
      <w:r w:rsidR="007D6E50" w:rsidRPr="00BC31B6">
        <w:rPr>
          <w:rFonts w:ascii="Verdana" w:hAnsi="Verdana"/>
          <w:sz w:val="20"/>
          <w:szCs w:val="20"/>
          <w:lang w:val="en-IE"/>
        </w:rPr>
        <w:t xml:space="preserve"> </w:t>
      </w:r>
      <w:r>
        <w:rPr>
          <w:rFonts w:ascii="Verdana" w:hAnsi="Verdana"/>
          <w:sz w:val="20"/>
          <w:szCs w:val="20"/>
          <w:lang w:val="en-IE"/>
        </w:rPr>
        <w:t>ISM member and principal will review and plan ahead.</w:t>
      </w:r>
    </w:p>
    <w:p w:rsidR="007603A1" w:rsidRPr="0036132B" w:rsidRDefault="007603A1" w:rsidP="0036132B">
      <w:pPr>
        <w:ind w:left="360"/>
        <w:jc w:val="both"/>
        <w:rPr>
          <w:rFonts w:ascii="Verdana" w:hAnsi="Verdana"/>
          <w:sz w:val="20"/>
          <w:szCs w:val="20"/>
          <w:lang w:val="en-IE"/>
        </w:rPr>
      </w:pPr>
    </w:p>
    <w:tbl>
      <w:tblPr>
        <w:tblStyle w:val="TableGrid"/>
        <w:tblW w:w="0" w:type="auto"/>
        <w:tblLook w:val="04A0" w:firstRow="1" w:lastRow="0" w:firstColumn="1" w:lastColumn="0" w:noHBand="0" w:noVBand="1"/>
      </w:tblPr>
      <w:tblGrid>
        <w:gridCol w:w="3206"/>
        <w:gridCol w:w="3207"/>
        <w:gridCol w:w="3207"/>
      </w:tblGrid>
      <w:tr w:rsidR="002E24F6" w:rsidTr="002E24F6">
        <w:tc>
          <w:tcPr>
            <w:tcW w:w="3206" w:type="dxa"/>
            <w:shd w:val="clear" w:color="auto" w:fill="FFFFFF" w:themeFill="background1"/>
          </w:tcPr>
          <w:p w:rsidR="002E24F6" w:rsidRPr="002E24F6" w:rsidRDefault="002E24F6" w:rsidP="002E24F6">
            <w:pPr>
              <w:rPr>
                <w:rFonts w:ascii="Verdana" w:hAnsi="Verdana"/>
                <w:b/>
                <w:sz w:val="20"/>
                <w:szCs w:val="20"/>
                <w:lang w:val="en-IE"/>
              </w:rPr>
            </w:pPr>
            <w:r>
              <w:rPr>
                <w:rFonts w:ascii="Verdana" w:hAnsi="Verdana"/>
                <w:b/>
                <w:sz w:val="20"/>
                <w:szCs w:val="20"/>
                <w:lang w:val="en-IE"/>
              </w:rPr>
              <w:t>Class:</w:t>
            </w:r>
          </w:p>
        </w:tc>
        <w:tc>
          <w:tcPr>
            <w:tcW w:w="3207" w:type="dxa"/>
          </w:tcPr>
          <w:p w:rsidR="002E24F6" w:rsidRPr="002E24F6" w:rsidRDefault="002E24F6" w:rsidP="0036132B">
            <w:pPr>
              <w:jc w:val="both"/>
              <w:rPr>
                <w:rFonts w:ascii="Verdana" w:hAnsi="Verdana"/>
                <w:b/>
                <w:sz w:val="20"/>
                <w:szCs w:val="20"/>
                <w:lang w:val="en-IE"/>
              </w:rPr>
            </w:pPr>
            <w:r w:rsidRPr="002E24F6">
              <w:rPr>
                <w:rFonts w:ascii="Verdana" w:hAnsi="Verdana"/>
                <w:b/>
                <w:sz w:val="20"/>
                <w:szCs w:val="20"/>
                <w:lang w:val="en-IE"/>
              </w:rPr>
              <w:t>School Year:</w:t>
            </w:r>
          </w:p>
        </w:tc>
        <w:tc>
          <w:tcPr>
            <w:tcW w:w="3207" w:type="dxa"/>
          </w:tcPr>
          <w:p w:rsidR="002E24F6" w:rsidRPr="002E24F6" w:rsidRDefault="002E24F6" w:rsidP="0036132B">
            <w:pPr>
              <w:jc w:val="both"/>
              <w:rPr>
                <w:rFonts w:ascii="Verdana" w:hAnsi="Verdana"/>
                <w:b/>
                <w:sz w:val="20"/>
                <w:szCs w:val="20"/>
                <w:lang w:val="en-IE"/>
              </w:rPr>
            </w:pPr>
            <w:r w:rsidRPr="002E24F6">
              <w:rPr>
                <w:rFonts w:ascii="Verdana" w:hAnsi="Verdana"/>
                <w:b/>
                <w:sz w:val="20"/>
                <w:szCs w:val="20"/>
                <w:lang w:val="en-IE"/>
              </w:rPr>
              <w:t>Month:</w:t>
            </w:r>
          </w:p>
        </w:tc>
      </w:tr>
      <w:tr w:rsidR="002E24F6" w:rsidTr="002E24F6">
        <w:tc>
          <w:tcPr>
            <w:tcW w:w="3206" w:type="dxa"/>
            <w:shd w:val="clear" w:color="auto" w:fill="BFBFBF" w:themeFill="background1" w:themeFillShade="BF"/>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Subject</w:t>
            </w:r>
          </w:p>
          <w:p w:rsidR="002E24F6" w:rsidRPr="002E24F6" w:rsidRDefault="002E24F6" w:rsidP="002E24F6">
            <w:pPr>
              <w:jc w:val="center"/>
              <w:rPr>
                <w:rFonts w:ascii="Verdana" w:hAnsi="Verdana"/>
                <w:b/>
                <w:sz w:val="20"/>
                <w:szCs w:val="20"/>
                <w:lang w:val="en-IE"/>
              </w:rPr>
            </w:pPr>
          </w:p>
        </w:tc>
        <w:tc>
          <w:tcPr>
            <w:tcW w:w="6414" w:type="dxa"/>
            <w:gridSpan w:val="2"/>
            <w:shd w:val="clear" w:color="auto" w:fill="A6A6A6" w:themeFill="background1" w:themeFillShade="A6"/>
          </w:tcPr>
          <w:p w:rsidR="002E24F6" w:rsidRDefault="002E24F6" w:rsidP="002E24F6">
            <w:pPr>
              <w:jc w:val="center"/>
              <w:rPr>
                <w:rFonts w:ascii="Verdana" w:hAnsi="Verdana"/>
                <w:b/>
                <w:sz w:val="20"/>
                <w:szCs w:val="20"/>
                <w:lang w:val="en-IE"/>
              </w:rPr>
            </w:pPr>
          </w:p>
          <w:p w:rsidR="002E24F6" w:rsidRPr="002E24F6" w:rsidRDefault="002E24F6" w:rsidP="002E24F6">
            <w:pPr>
              <w:jc w:val="center"/>
              <w:rPr>
                <w:rFonts w:ascii="Verdana" w:hAnsi="Verdana"/>
                <w:b/>
                <w:sz w:val="20"/>
                <w:szCs w:val="20"/>
                <w:lang w:val="en-IE"/>
              </w:rPr>
            </w:pPr>
            <w:r w:rsidRPr="002E24F6">
              <w:rPr>
                <w:rFonts w:ascii="Verdana" w:hAnsi="Verdana"/>
                <w:b/>
                <w:sz w:val="20"/>
                <w:szCs w:val="20"/>
                <w:lang w:val="en-IE"/>
              </w:rPr>
              <w:t>ICT used (bullet points)</w:t>
            </w:r>
          </w:p>
        </w:tc>
      </w:tr>
      <w:tr w:rsidR="002E24F6" w:rsidTr="00F63764">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Maths</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EC339F">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English</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791058">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Gaeilge</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A7CE1">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SPHE</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E1D31">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PE</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Drama</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Art</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Music</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History</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Geography</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Science</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bl>
    <w:p w:rsidR="007603A1" w:rsidRPr="0036132B" w:rsidRDefault="007603A1" w:rsidP="0036132B">
      <w:pPr>
        <w:jc w:val="both"/>
        <w:rPr>
          <w:rFonts w:ascii="Verdana" w:hAnsi="Verdana"/>
          <w:sz w:val="20"/>
          <w:szCs w:val="20"/>
          <w:lang w:val="en-IE"/>
        </w:rPr>
      </w:pPr>
    </w:p>
    <w:p w:rsidR="00AF4356" w:rsidRPr="00160091" w:rsidRDefault="00AF4356" w:rsidP="00AF4356">
      <w:pPr>
        <w:autoSpaceDE w:val="0"/>
        <w:autoSpaceDN w:val="0"/>
        <w:adjustRightInd w:val="0"/>
        <w:rPr>
          <w:rFonts w:ascii="Verdana" w:eastAsia="Calibri" w:hAnsi="Verdana" w:cs="Times-BoldItalic"/>
          <w:b/>
          <w:bCs/>
          <w:iCs/>
          <w:lang w:val="en-IE"/>
        </w:rPr>
      </w:pPr>
      <w:r>
        <w:rPr>
          <w:rFonts w:ascii="Verdana" w:eastAsia="Calibri" w:hAnsi="Verdana"/>
          <w:b/>
          <w:bCs/>
          <w:lang w:val="en-IE"/>
        </w:rPr>
        <w:t xml:space="preserve">Ratification of </w:t>
      </w:r>
      <w:r w:rsidR="002E24F6">
        <w:rPr>
          <w:rFonts w:ascii="Verdana" w:eastAsia="Calibri" w:hAnsi="Verdana" w:cs="Times-BoldItalic"/>
          <w:b/>
          <w:bCs/>
          <w:iCs/>
          <w:lang w:val="en-IE"/>
        </w:rPr>
        <w:t xml:space="preserve">5 Year Digital </w:t>
      </w:r>
      <w:r w:rsidR="000F351C">
        <w:rPr>
          <w:rFonts w:ascii="Verdana" w:eastAsia="Calibri" w:hAnsi="Verdana" w:cs="Times-BoldItalic"/>
          <w:b/>
          <w:bCs/>
          <w:iCs/>
          <w:lang w:val="en-IE"/>
        </w:rPr>
        <w:t>Learning Plan 201</w:t>
      </w:r>
      <w:r w:rsidR="009403D8">
        <w:rPr>
          <w:rFonts w:ascii="Verdana" w:eastAsia="Calibri" w:hAnsi="Verdana" w:cs="Times-BoldItalic"/>
          <w:b/>
          <w:bCs/>
          <w:iCs/>
          <w:lang w:val="en-IE"/>
        </w:rPr>
        <w:t>8</w:t>
      </w:r>
      <w:r w:rsidR="000F351C">
        <w:rPr>
          <w:rFonts w:ascii="Verdana" w:eastAsia="Calibri" w:hAnsi="Verdana" w:cs="Times-BoldItalic"/>
          <w:b/>
          <w:bCs/>
          <w:iCs/>
          <w:lang w:val="en-IE"/>
        </w:rPr>
        <w:t xml:space="preserve"> – 2022</w:t>
      </w:r>
      <w:r w:rsidR="00160091">
        <w:rPr>
          <w:rFonts w:ascii="Verdana" w:eastAsia="Calibri" w:hAnsi="Verdana" w:cs="Times-BoldItalic"/>
          <w:b/>
          <w:bCs/>
          <w:iCs/>
          <w:lang w:val="en-IE"/>
        </w:rPr>
        <w:t xml:space="preserve"> </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1B5970">
      <w:pPr>
        <w:pStyle w:val="Default"/>
        <w:ind w:left="360" w:right="-680" w:hanging="360"/>
        <w:rPr>
          <w:rFonts w:ascii="Verdana" w:hAnsi="Verdana"/>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rPr>
      </w:pPr>
    </w:p>
    <w:p w:rsidR="005E5068" w:rsidRPr="0036132B" w:rsidRDefault="00AF4356" w:rsidP="001B5970">
      <w:pPr>
        <w:autoSpaceDE w:val="0"/>
        <w:autoSpaceDN w:val="0"/>
        <w:adjustRightInd w:val="0"/>
        <w:rPr>
          <w:rFonts w:ascii="Verdana" w:hAnsi="Verdana"/>
          <w:b/>
          <w:sz w:val="20"/>
          <w:szCs w:val="20"/>
          <w:lang w:val="en-IE"/>
        </w:rPr>
      </w:pPr>
      <w:r>
        <w:rPr>
          <w:rFonts w:ascii="Verdana" w:hAnsi="Verdana"/>
        </w:rPr>
        <w:t>Date of next review: __________________</w:t>
      </w:r>
    </w:p>
    <w:sectPr w:rsidR="005E5068" w:rsidRPr="0036132B" w:rsidSect="001B5970">
      <w:footerReference w:type="default" r:id="rId12"/>
      <w:pgSz w:w="12240" w:h="15840"/>
      <w:pgMar w:top="851" w:right="900" w:bottom="993" w:left="99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10" w:rsidRDefault="00753F10">
      <w:r>
        <w:separator/>
      </w:r>
    </w:p>
  </w:endnote>
  <w:endnote w:type="continuationSeparator" w:id="0">
    <w:p w:rsidR="00753F10" w:rsidRDefault="0075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5982"/>
      <w:docPartObj>
        <w:docPartGallery w:val="Page Numbers (Bottom of Page)"/>
        <w:docPartUnique/>
      </w:docPartObj>
    </w:sdtPr>
    <w:sdtEndPr>
      <w:rPr>
        <w:noProof/>
      </w:rPr>
    </w:sdtEndPr>
    <w:sdtContent>
      <w:p w:rsidR="001B5970" w:rsidRDefault="001B5970">
        <w:pPr>
          <w:pStyle w:val="Footer"/>
          <w:jc w:val="center"/>
        </w:pPr>
        <w:r>
          <w:fldChar w:fldCharType="begin"/>
        </w:r>
        <w:r>
          <w:instrText xml:space="preserve"> PAGE   \* MERGEFORMAT </w:instrText>
        </w:r>
        <w:r>
          <w:fldChar w:fldCharType="separate"/>
        </w:r>
        <w:r w:rsidR="00141924">
          <w:rPr>
            <w:noProof/>
          </w:rPr>
          <w:t>1</w:t>
        </w:r>
        <w:r>
          <w:rPr>
            <w:noProof/>
          </w:rPr>
          <w:fldChar w:fldCharType="end"/>
        </w:r>
      </w:p>
    </w:sdtContent>
  </w:sdt>
  <w:p w:rsidR="00027540" w:rsidRPr="00041A22" w:rsidRDefault="00027540" w:rsidP="0036132B">
    <w:pPr>
      <w:pStyle w:val="Footer"/>
      <w:jc w:val="center"/>
      <w:rPr>
        <w:lang w:val="en-I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10" w:rsidRDefault="00753F10">
      <w:r>
        <w:separator/>
      </w:r>
    </w:p>
  </w:footnote>
  <w:footnote w:type="continuationSeparator" w:id="0">
    <w:p w:rsidR="00753F10" w:rsidRDefault="00753F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A825E8"/>
    <w:multiLevelType w:val="hybridMultilevel"/>
    <w:tmpl w:val="C9BEF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272882"/>
    <w:multiLevelType w:val="multilevel"/>
    <w:tmpl w:val="921CB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A3DE4"/>
    <w:multiLevelType w:val="multilevel"/>
    <w:tmpl w:val="4532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10A58"/>
    <w:multiLevelType w:val="multilevel"/>
    <w:tmpl w:val="E7A0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4964F9"/>
    <w:multiLevelType w:val="hybridMultilevel"/>
    <w:tmpl w:val="F9D88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EE279D"/>
    <w:multiLevelType w:val="hybridMultilevel"/>
    <w:tmpl w:val="FCDAD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867"/>
    <w:multiLevelType w:val="hybridMultilevel"/>
    <w:tmpl w:val="4838D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504382"/>
    <w:multiLevelType w:val="hybridMultilevel"/>
    <w:tmpl w:val="2DC07CC8"/>
    <w:lvl w:ilvl="0" w:tplc="7C96284A">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834C78"/>
    <w:multiLevelType w:val="multilevel"/>
    <w:tmpl w:val="98D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A3A03"/>
    <w:multiLevelType w:val="hybridMultilevel"/>
    <w:tmpl w:val="96F00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AF2219"/>
    <w:multiLevelType w:val="multilevel"/>
    <w:tmpl w:val="8682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9F2010"/>
    <w:multiLevelType w:val="multilevel"/>
    <w:tmpl w:val="8CF6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A72F01"/>
    <w:multiLevelType w:val="hybridMultilevel"/>
    <w:tmpl w:val="E356E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8925873"/>
    <w:multiLevelType w:val="hybridMultilevel"/>
    <w:tmpl w:val="04A20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9"/>
  </w:num>
  <w:num w:numId="4">
    <w:abstractNumId w:val="20"/>
  </w:num>
  <w:num w:numId="5">
    <w:abstractNumId w:val="0"/>
  </w:num>
  <w:num w:numId="6">
    <w:abstractNumId w:val="15"/>
  </w:num>
  <w:num w:numId="7">
    <w:abstractNumId w:val="16"/>
  </w:num>
  <w:num w:numId="8">
    <w:abstractNumId w:val="17"/>
  </w:num>
  <w:num w:numId="9">
    <w:abstractNumId w:val="6"/>
  </w:num>
  <w:num w:numId="10">
    <w:abstractNumId w:val="3"/>
  </w:num>
  <w:num w:numId="11">
    <w:abstractNumId w:val="4"/>
  </w:num>
  <w:num w:numId="12">
    <w:abstractNumId w:val="14"/>
  </w:num>
  <w:num w:numId="13">
    <w:abstractNumId w:val="12"/>
  </w:num>
  <w:num w:numId="14">
    <w:abstractNumId w:val="18"/>
  </w:num>
  <w:num w:numId="15">
    <w:abstractNumId w:val="8"/>
  </w:num>
  <w:num w:numId="16">
    <w:abstractNumId w:val="19"/>
  </w:num>
  <w:num w:numId="17">
    <w:abstractNumId w:val="10"/>
  </w:num>
  <w:num w:numId="18">
    <w:abstractNumId w:val="2"/>
  </w:num>
  <w:num w:numId="19">
    <w:abstractNumId w:val="13"/>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68"/>
    <w:rsid w:val="00000EE4"/>
    <w:rsid w:val="00015B35"/>
    <w:rsid w:val="00020614"/>
    <w:rsid w:val="00027540"/>
    <w:rsid w:val="00041A22"/>
    <w:rsid w:val="00050F4C"/>
    <w:rsid w:val="00052E3F"/>
    <w:rsid w:val="000557B6"/>
    <w:rsid w:val="00076603"/>
    <w:rsid w:val="000D5D17"/>
    <w:rsid w:val="000F2DC3"/>
    <w:rsid w:val="000F351C"/>
    <w:rsid w:val="000F55F9"/>
    <w:rsid w:val="000F7F92"/>
    <w:rsid w:val="001100BB"/>
    <w:rsid w:val="00111CE7"/>
    <w:rsid w:val="00113F9D"/>
    <w:rsid w:val="00141924"/>
    <w:rsid w:val="00160091"/>
    <w:rsid w:val="00160235"/>
    <w:rsid w:val="00180886"/>
    <w:rsid w:val="001816C8"/>
    <w:rsid w:val="001B2BB4"/>
    <w:rsid w:val="001B5970"/>
    <w:rsid w:val="001C1037"/>
    <w:rsid w:val="001C2F07"/>
    <w:rsid w:val="001D40A1"/>
    <w:rsid w:val="002001C4"/>
    <w:rsid w:val="00203E9E"/>
    <w:rsid w:val="0029461E"/>
    <w:rsid w:val="002B0C33"/>
    <w:rsid w:val="002D72A0"/>
    <w:rsid w:val="002E24F6"/>
    <w:rsid w:val="00314D94"/>
    <w:rsid w:val="0036132B"/>
    <w:rsid w:val="00396F84"/>
    <w:rsid w:val="003E50FD"/>
    <w:rsid w:val="004147B4"/>
    <w:rsid w:val="00434798"/>
    <w:rsid w:val="00436FF5"/>
    <w:rsid w:val="004B7D6A"/>
    <w:rsid w:val="004C50CA"/>
    <w:rsid w:val="00510045"/>
    <w:rsid w:val="00513E53"/>
    <w:rsid w:val="00544201"/>
    <w:rsid w:val="00565C34"/>
    <w:rsid w:val="005820D8"/>
    <w:rsid w:val="0059379B"/>
    <w:rsid w:val="00596861"/>
    <w:rsid w:val="005B6685"/>
    <w:rsid w:val="005D315F"/>
    <w:rsid w:val="005E5068"/>
    <w:rsid w:val="005F6639"/>
    <w:rsid w:val="00601A28"/>
    <w:rsid w:val="006125DA"/>
    <w:rsid w:val="00660343"/>
    <w:rsid w:val="00692F59"/>
    <w:rsid w:val="006D0BA3"/>
    <w:rsid w:val="00704202"/>
    <w:rsid w:val="00712B57"/>
    <w:rsid w:val="00747596"/>
    <w:rsid w:val="00753F10"/>
    <w:rsid w:val="007603A1"/>
    <w:rsid w:val="00780DED"/>
    <w:rsid w:val="007859E2"/>
    <w:rsid w:val="007979F0"/>
    <w:rsid w:val="007D604F"/>
    <w:rsid w:val="007D6E50"/>
    <w:rsid w:val="007D7908"/>
    <w:rsid w:val="00811175"/>
    <w:rsid w:val="00846007"/>
    <w:rsid w:val="00861C8A"/>
    <w:rsid w:val="00864C7C"/>
    <w:rsid w:val="008D378F"/>
    <w:rsid w:val="008F40C4"/>
    <w:rsid w:val="00900CF2"/>
    <w:rsid w:val="00910060"/>
    <w:rsid w:val="0093322F"/>
    <w:rsid w:val="009403D8"/>
    <w:rsid w:val="0094681C"/>
    <w:rsid w:val="00972B63"/>
    <w:rsid w:val="009750FA"/>
    <w:rsid w:val="00981FE1"/>
    <w:rsid w:val="009C7ADC"/>
    <w:rsid w:val="009D5620"/>
    <w:rsid w:val="009F7707"/>
    <w:rsid w:val="00A25EB4"/>
    <w:rsid w:val="00A472E0"/>
    <w:rsid w:val="00A501EA"/>
    <w:rsid w:val="00A661FF"/>
    <w:rsid w:val="00A66269"/>
    <w:rsid w:val="00A70E96"/>
    <w:rsid w:val="00A7292C"/>
    <w:rsid w:val="00A866D0"/>
    <w:rsid w:val="00A9114D"/>
    <w:rsid w:val="00AD2C47"/>
    <w:rsid w:val="00AD3741"/>
    <w:rsid w:val="00AD78FE"/>
    <w:rsid w:val="00AF4356"/>
    <w:rsid w:val="00B118D3"/>
    <w:rsid w:val="00B25F51"/>
    <w:rsid w:val="00B54819"/>
    <w:rsid w:val="00B94BFA"/>
    <w:rsid w:val="00BC31B6"/>
    <w:rsid w:val="00BF506A"/>
    <w:rsid w:val="00C1454A"/>
    <w:rsid w:val="00CB3269"/>
    <w:rsid w:val="00CD505F"/>
    <w:rsid w:val="00CE3357"/>
    <w:rsid w:val="00D10E6D"/>
    <w:rsid w:val="00D17D3D"/>
    <w:rsid w:val="00D311FF"/>
    <w:rsid w:val="00D85754"/>
    <w:rsid w:val="00D86919"/>
    <w:rsid w:val="00D916B2"/>
    <w:rsid w:val="00D940DE"/>
    <w:rsid w:val="00D9515D"/>
    <w:rsid w:val="00DC3D7E"/>
    <w:rsid w:val="00E14C7D"/>
    <w:rsid w:val="00E32578"/>
    <w:rsid w:val="00E46744"/>
    <w:rsid w:val="00ED01F2"/>
    <w:rsid w:val="00ED2FFB"/>
    <w:rsid w:val="00F42E6A"/>
    <w:rsid w:val="00F51731"/>
    <w:rsid w:val="00FC4AD2"/>
    <w:rsid w:val="00FE10F3"/>
    <w:rsid w:val="00FE298B"/>
    <w:rsid w:val="00FF0C3E"/>
    <w:rsid w:val="00FF6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0454C7-744F-4880-B5E7-2A408BF2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link w:val="FooterChar"/>
    <w:uiPriority w:val="99"/>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uiPriority w:val="99"/>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D940DE"/>
    <w:pPr>
      <w:ind w:left="720"/>
      <w:contextualSpacing/>
    </w:pPr>
  </w:style>
  <w:style w:type="paragraph" w:customStyle="1" w:styleId="Normal1">
    <w:name w:val="Normal1"/>
    <w:rsid w:val="007D6E50"/>
    <w:pPr>
      <w:keepNext/>
      <w:pBdr>
        <w:top w:val="nil"/>
        <w:left w:val="nil"/>
        <w:bottom w:val="nil"/>
        <w:right w:val="nil"/>
        <w:between w:val="nil"/>
      </w:pBdr>
      <w:shd w:val="clear" w:color="auto" w:fill="FFFFFF"/>
      <w:spacing w:after="160" w:line="256" w:lineRule="auto"/>
    </w:pPr>
    <w:rPr>
      <w:rFonts w:ascii="Calibri" w:eastAsia="Calibri" w:hAnsi="Calibri" w:cs="Calibri"/>
      <w:color w:val="000000"/>
      <w:sz w:val="22"/>
      <w:szCs w:val="22"/>
    </w:rPr>
  </w:style>
  <w:style w:type="table" w:styleId="TableGrid">
    <w:name w:val="Table Grid"/>
    <w:basedOn w:val="TableNormal"/>
    <w:rsid w:val="00BC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B59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5819">
      <w:bodyDiv w:val="1"/>
      <w:marLeft w:val="0"/>
      <w:marRight w:val="0"/>
      <w:marTop w:val="0"/>
      <w:marBottom w:val="0"/>
      <w:divBdr>
        <w:top w:val="none" w:sz="0" w:space="0" w:color="auto"/>
        <w:left w:val="none" w:sz="0" w:space="0" w:color="auto"/>
        <w:bottom w:val="none" w:sz="0" w:space="0" w:color="auto"/>
        <w:right w:val="none" w:sz="0" w:space="0" w:color="auto"/>
      </w:divBdr>
    </w:div>
    <w:div w:id="2064132526">
      <w:bodyDiv w:val="1"/>
      <w:marLeft w:val="0"/>
      <w:marRight w:val="0"/>
      <w:marTop w:val="0"/>
      <w:marBottom w:val="0"/>
      <w:divBdr>
        <w:top w:val="none" w:sz="0" w:space="0" w:color="auto"/>
        <w:left w:val="none" w:sz="0" w:space="0" w:color="auto"/>
        <w:bottom w:val="none" w:sz="0" w:space="0" w:color="auto"/>
        <w:right w:val="none" w:sz="0" w:space="0" w:color="auto"/>
      </w:divBdr>
    </w:div>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owl.co.uk"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Digital Learning Framework 2018 – 2023</vt:lpstr>
    </vt:vector>
  </TitlesOfParts>
  <Company>Board of Management Scoil Bhríde Nurney</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Learning Framework 2018 – 2023</dc:title>
  <dc:creator>IPPN</dc:creator>
  <cp:lastModifiedBy>Niall Crofton</cp:lastModifiedBy>
  <cp:revision>2</cp:revision>
  <cp:lastPrinted>2006-10-18T13:49:00Z</cp:lastPrinted>
  <dcterms:created xsi:type="dcterms:W3CDTF">2021-09-20T12:58:00Z</dcterms:created>
  <dcterms:modified xsi:type="dcterms:W3CDTF">2021-09-20T12:58:00Z</dcterms:modified>
</cp:coreProperties>
</file>